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97D" w:rsidRDefault="002406C2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  <w:r>
        <w:rPr>
          <w:b/>
          <w:color w:val="000000"/>
        </w:rPr>
        <w:t>COMPITO DI REALTÀ</w:t>
      </w:r>
    </w:p>
    <w:p w:rsidR="00E83555" w:rsidRDefault="00E83555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  <w:r>
        <w:rPr>
          <w:b/>
          <w:color w:val="000000"/>
        </w:rPr>
        <w:t>Matematica ed informatica</w:t>
      </w:r>
    </w:p>
    <w:p w:rsidR="00D5697D" w:rsidRDefault="00D5697D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</w:p>
    <w:p w:rsidR="00182259" w:rsidRDefault="00182259" w:rsidP="00182259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  <w:r>
        <w:rPr>
          <w:b/>
          <w:color w:val="000000"/>
        </w:rPr>
        <w:t xml:space="preserve">TITOLO: </w:t>
      </w:r>
      <w:bookmarkStart w:id="0" w:name="_GoBack"/>
      <w:r>
        <w:rPr>
          <w:b/>
          <w:color w:val="000000"/>
        </w:rPr>
        <w:t xml:space="preserve">Un popolo di navigatori in un mare pieno di pericoli </w:t>
      </w:r>
    </w:p>
    <w:p w:rsidR="00182259" w:rsidRDefault="00182259" w:rsidP="0018225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b/>
          <w:color w:val="000000"/>
        </w:rPr>
        <w:t xml:space="preserve">              </w:t>
      </w:r>
      <w:r w:rsidRPr="00182259">
        <w:rPr>
          <w:color w:val="000000"/>
        </w:rPr>
        <w:t>Le regole da conoscere per navigare in sicurezza</w:t>
      </w:r>
    </w:p>
    <w:bookmarkEnd w:id="0"/>
    <w:p w:rsidR="00182259" w:rsidRDefault="00182259" w:rsidP="0018225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:rsidR="00182259" w:rsidRPr="00182259" w:rsidRDefault="00182259" w:rsidP="0018225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tbl>
      <w:tblPr>
        <w:tblStyle w:val="a"/>
        <w:tblW w:w="102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0"/>
        <w:gridCol w:w="8530"/>
      </w:tblGrid>
      <w:tr w:rsidR="00D5697D" w:rsidTr="007E712D">
        <w:trPr>
          <w:trHeight w:val="826"/>
        </w:trPr>
        <w:tc>
          <w:tcPr>
            <w:tcW w:w="1700" w:type="dxa"/>
          </w:tcPr>
          <w:p w:rsidR="00D5697D" w:rsidRPr="00E83555" w:rsidRDefault="002406C2" w:rsidP="00BB37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9"/>
              <w:rPr>
                <w:b/>
                <w:color w:val="000000"/>
              </w:rPr>
            </w:pPr>
            <w:r w:rsidRPr="00E83555">
              <w:rPr>
                <w:b/>
                <w:color w:val="000000"/>
              </w:rPr>
              <w:t>Nucleo concettuale</w:t>
            </w:r>
          </w:p>
        </w:tc>
        <w:tc>
          <w:tcPr>
            <w:tcW w:w="8530" w:type="dxa"/>
          </w:tcPr>
          <w:p w:rsidR="00D5697D" w:rsidRPr="00D7666E" w:rsidRDefault="007E712D" w:rsidP="007E71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  <w:color w:val="000000"/>
              </w:rPr>
              <w:t xml:space="preserve">  </w:t>
            </w:r>
            <w:r w:rsidR="002406C2" w:rsidRPr="00D7666E">
              <w:rPr>
                <w:b/>
                <w:color w:val="000000"/>
              </w:rPr>
              <w:t>Cittadinanza digitale</w:t>
            </w:r>
          </w:p>
        </w:tc>
      </w:tr>
      <w:tr w:rsidR="00D5697D" w:rsidTr="007E712D">
        <w:trPr>
          <w:trHeight w:val="870"/>
        </w:trPr>
        <w:tc>
          <w:tcPr>
            <w:tcW w:w="1700" w:type="dxa"/>
          </w:tcPr>
          <w:p w:rsidR="00D5697D" w:rsidRPr="00E83555" w:rsidRDefault="002406C2" w:rsidP="00BB37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9"/>
              <w:rPr>
                <w:b/>
                <w:color w:val="000000"/>
              </w:rPr>
            </w:pPr>
            <w:r w:rsidRPr="00E83555">
              <w:rPr>
                <w:b/>
                <w:color w:val="000000"/>
              </w:rPr>
              <w:t>Discipline</w:t>
            </w:r>
          </w:p>
        </w:tc>
        <w:tc>
          <w:tcPr>
            <w:tcW w:w="8530" w:type="dxa"/>
          </w:tcPr>
          <w:p w:rsidR="00D5697D" w:rsidRPr="007E712D" w:rsidRDefault="00182259" w:rsidP="001822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7"/>
              <w:rPr>
                <w:b/>
                <w:color w:val="000000"/>
              </w:rPr>
            </w:pPr>
            <w:r w:rsidRPr="007E712D">
              <w:rPr>
                <w:b/>
                <w:color w:val="000000"/>
              </w:rPr>
              <w:t>Matematica e informatica- Italiano- Diritto – Scienze umane</w:t>
            </w:r>
          </w:p>
        </w:tc>
      </w:tr>
      <w:tr w:rsidR="00D5697D" w:rsidTr="007E712D">
        <w:trPr>
          <w:trHeight w:val="1852"/>
        </w:trPr>
        <w:tc>
          <w:tcPr>
            <w:tcW w:w="1700" w:type="dxa"/>
          </w:tcPr>
          <w:p w:rsidR="00D5697D" w:rsidRPr="00E83555" w:rsidRDefault="002406C2" w:rsidP="00BB37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9"/>
              <w:rPr>
                <w:b/>
                <w:color w:val="000000"/>
              </w:rPr>
            </w:pPr>
            <w:r w:rsidRPr="00E83555">
              <w:rPr>
                <w:b/>
                <w:color w:val="000000"/>
              </w:rPr>
              <w:t>Attività</w:t>
            </w:r>
          </w:p>
        </w:tc>
        <w:tc>
          <w:tcPr>
            <w:tcW w:w="8530" w:type="dxa"/>
          </w:tcPr>
          <w:p w:rsidR="00D5697D" w:rsidRPr="00E83555" w:rsidRDefault="00E83555">
            <w:pPr>
              <w:ind w:left="177"/>
              <w:rPr>
                <w:b/>
              </w:rPr>
            </w:pPr>
            <w:r w:rsidRPr="00E83555">
              <w:rPr>
                <w:b/>
              </w:rPr>
              <w:t>F</w:t>
            </w:r>
            <w:r w:rsidR="002406C2" w:rsidRPr="00E83555">
              <w:rPr>
                <w:b/>
              </w:rPr>
              <w:t>asi di svolgimento delle attività previste</w:t>
            </w:r>
          </w:p>
          <w:p w:rsidR="00D5697D" w:rsidRPr="007E712D" w:rsidRDefault="002406C2">
            <w:pPr>
              <w:ind w:left="177"/>
            </w:pPr>
            <w:r w:rsidRPr="007E712D">
              <w:rPr>
                <w:b/>
              </w:rPr>
              <w:t>Fase 1</w:t>
            </w:r>
            <w:r w:rsidRPr="007E712D">
              <w:t>:</w:t>
            </w:r>
            <w:r w:rsidR="00182259" w:rsidRPr="007E712D">
              <w:t xml:space="preserve"> Il docente </w:t>
            </w:r>
            <w:r w:rsidR="00E64E82" w:rsidRPr="007E712D">
              <w:t xml:space="preserve">presenta alla classe con un </w:t>
            </w:r>
            <w:proofErr w:type="spellStart"/>
            <w:r w:rsidR="00E64E82" w:rsidRPr="007E712D">
              <w:t>Power</w:t>
            </w:r>
            <w:proofErr w:type="spellEnd"/>
            <w:r w:rsidR="00E64E82" w:rsidRPr="007E712D">
              <w:t xml:space="preserve"> Point le caratteristiche della rete Internet, il processo di evoluzione dalla sua nascita ad oggi, le insidie che si nascondono nell’utilizzo improprio della stessa.</w:t>
            </w:r>
          </w:p>
          <w:p w:rsidR="00903855" w:rsidRPr="007E712D" w:rsidRDefault="00903855">
            <w:pPr>
              <w:ind w:left="177"/>
            </w:pPr>
          </w:p>
          <w:p w:rsidR="00E64E82" w:rsidRPr="007E712D" w:rsidRDefault="002406C2">
            <w:pPr>
              <w:ind w:left="177"/>
            </w:pPr>
            <w:r w:rsidRPr="007E712D">
              <w:rPr>
                <w:b/>
              </w:rPr>
              <w:t>Fase 2</w:t>
            </w:r>
            <w:r w:rsidRPr="007E712D">
              <w:t>:</w:t>
            </w:r>
            <w:r w:rsidR="00E64E82" w:rsidRPr="007E712D">
              <w:t xml:space="preserve"> Il docente fornisce agli alunni alcuni link di riviste che trattano argomenti relativi alle attività subdole e malevole nei confronti degli utenti, schede di approfondimento</w:t>
            </w:r>
            <w:r w:rsidR="00903855" w:rsidRPr="007E712D">
              <w:t xml:space="preserve"> e parole chiavi (Hate </w:t>
            </w:r>
            <w:proofErr w:type="spellStart"/>
            <w:r w:rsidR="00903855" w:rsidRPr="007E712D">
              <w:t>speech</w:t>
            </w:r>
            <w:proofErr w:type="spellEnd"/>
            <w:r w:rsidR="00903855" w:rsidRPr="007E712D">
              <w:t xml:space="preserve">, </w:t>
            </w:r>
            <w:proofErr w:type="spellStart"/>
            <w:r w:rsidR="00903855" w:rsidRPr="007E712D">
              <w:t>Fake</w:t>
            </w:r>
            <w:proofErr w:type="spellEnd"/>
            <w:r w:rsidR="00903855" w:rsidRPr="007E712D">
              <w:t xml:space="preserve"> news, </w:t>
            </w:r>
            <w:proofErr w:type="spellStart"/>
            <w:r w:rsidR="00903855" w:rsidRPr="007E712D">
              <w:t>cyberbullismo</w:t>
            </w:r>
            <w:proofErr w:type="spellEnd"/>
            <w:r w:rsidR="00903855" w:rsidRPr="007E712D">
              <w:t xml:space="preserve">, </w:t>
            </w:r>
            <w:proofErr w:type="spellStart"/>
            <w:r w:rsidR="00903855" w:rsidRPr="007E712D">
              <w:t>cyberstalking</w:t>
            </w:r>
            <w:proofErr w:type="spellEnd"/>
            <w:r w:rsidR="00903855" w:rsidRPr="007E712D">
              <w:t xml:space="preserve">, </w:t>
            </w:r>
            <w:proofErr w:type="spellStart"/>
            <w:r w:rsidR="00903855" w:rsidRPr="007E712D">
              <w:t>grooming</w:t>
            </w:r>
            <w:proofErr w:type="spellEnd"/>
            <w:r w:rsidR="00903855" w:rsidRPr="007E712D">
              <w:t xml:space="preserve"> online, </w:t>
            </w:r>
            <w:proofErr w:type="spellStart"/>
            <w:r w:rsidR="00903855" w:rsidRPr="007E712D">
              <w:t>sexting</w:t>
            </w:r>
            <w:proofErr w:type="spellEnd"/>
            <w:r w:rsidR="00903855" w:rsidRPr="007E712D">
              <w:t xml:space="preserve">, polarizzazione delle informazioni, </w:t>
            </w:r>
            <w:proofErr w:type="spellStart"/>
            <w:r w:rsidR="00903855" w:rsidRPr="007E712D">
              <w:t>challenge</w:t>
            </w:r>
            <w:proofErr w:type="spellEnd"/>
            <w:r w:rsidR="00903855" w:rsidRPr="007E712D">
              <w:t xml:space="preserve">, </w:t>
            </w:r>
            <w:proofErr w:type="spellStart"/>
            <w:r w:rsidR="00903855" w:rsidRPr="007E712D">
              <w:t>clickbait</w:t>
            </w:r>
            <w:proofErr w:type="spellEnd"/>
            <w:r w:rsidR="00903855" w:rsidRPr="007E712D">
              <w:t>)</w:t>
            </w:r>
          </w:p>
          <w:p w:rsidR="00E64E82" w:rsidRPr="007E712D" w:rsidRDefault="00E64E82">
            <w:pPr>
              <w:ind w:left="177"/>
            </w:pPr>
          </w:p>
          <w:p w:rsidR="00E564E9" w:rsidRDefault="00E64E82" w:rsidP="002406C2">
            <w:pPr>
              <w:ind w:left="177"/>
            </w:pPr>
            <w:r w:rsidRPr="007E712D">
              <w:rPr>
                <w:b/>
              </w:rPr>
              <w:t>Fase 3</w:t>
            </w:r>
            <w:r w:rsidRPr="007E712D">
              <w:t xml:space="preserve">.  Ciascun alunno </w:t>
            </w:r>
            <w:r w:rsidR="00903855" w:rsidRPr="007E712D">
              <w:t>fa un lavoro di ricerca personale che viene condiviso con la classe in una discussione con il docente.</w:t>
            </w:r>
            <w:r w:rsidRPr="007E712D">
              <w:t xml:space="preserve"> </w:t>
            </w:r>
            <w:r w:rsidR="00903855" w:rsidRPr="007E712D">
              <w:t>I ragazzi si avvalgono della trattazione fatta con i docenti di italiano</w:t>
            </w:r>
            <w:r w:rsidR="00E564E9" w:rsidRPr="007E712D">
              <w:t xml:space="preserve">, </w:t>
            </w:r>
            <w:r w:rsidR="00903855" w:rsidRPr="007E712D">
              <w:t xml:space="preserve">riguardo il </w:t>
            </w:r>
            <w:proofErr w:type="spellStart"/>
            <w:r w:rsidR="00903855" w:rsidRPr="007E712D">
              <w:t>cyberbullismo</w:t>
            </w:r>
            <w:proofErr w:type="spellEnd"/>
            <w:r w:rsidR="00903855" w:rsidRPr="007E712D">
              <w:t>,</w:t>
            </w:r>
            <w:r w:rsidR="00AA799B" w:rsidRPr="007E712D">
              <w:t xml:space="preserve"> di scienze umane</w:t>
            </w:r>
            <w:r w:rsidR="00E564E9" w:rsidRPr="007E712D">
              <w:t xml:space="preserve">, per il disagio </w:t>
            </w:r>
            <w:r w:rsidR="00614C01" w:rsidRPr="007E712D">
              <w:t>adolescenziale e di diritto</w:t>
            </w:r>
            <w:r w:rsidR="00E564E9" w:rsidRPr="007E712D">
              <w:t>, per le normativ</w:t>
            </w:r>
            <w:r w:rsidR="00614C01" w:rsidRPr="007E712D">
              <w:t xml:space="preserve">e </w:t>
            </w:r>
            <w:r w:rsidR="00E564E9" w:rsidRPr="007E712D">
              <w:t>relative alla garanzia della pri</w:t>
            </w:r>
            <w:r w:rsidR="00614C01" w:rsidRPr="007E712D">
              <w:t>vacy</w:t>
            </w:r>
            <w:r w:rsidR="00E564E9" w:rsidRPr="007E712D">
              <w:t xml:space="preserve"> e alle competenze dell’U.E</w:t>
            </w:r>
            <w:r w:rsidR="002406C2" w:rsidRPr="007E712D">
              <w:t>.</w:t>
            </w:r>
          </w:p>
          <w:p w:rsidR="007E712D" w:rsidRPr="007E712D" w:rsidRDefault="007E712D" w:rsidP="002406C2">
            <w:pPr>
              <w:ind w:left="177"/>
            </w:pPr>
          </w:p>
          <w:p w:rsidR="000B0B20" w:rsidRDefault="00E564E9" w:rsidP="002406C2">
            <w:pPr>
              <w:ind w:left="177"/>
            </w:pPr>
            <w:r w:rsidRPr="007E712D">
              <w:rPr>
                <w:b/>
              </w:rPr>
              <w:t>Fase 4.</w:t>
            </w:r>
            <w:r w:rsidR="00614C01" w:rsidRPr="007E712D">
              <w:rPr>
                <w:b/>
              </w:rPr>
              <w:t xml:space="preserve"> </w:t>
            </w:r>
            <w:r w:rsidRPr="007E712D">
              <w:t>la classe si divide in gruppi di lavoro</w:t>
            </w:r>
            <w:r w:rsidR="00BB37B0" w:rsidRPr="007E712D">
              <w:t xml:space="preserve"> per la creazione di un questionario a scelta multipla riguardante l’utilizzo di Internet, la conoscenza della normativa riguardante l’uso della rete, la conoscenza e l’esperienza personale relativa ai pericoli della rete.</w:t>
            </w:r>
          </w:p>
          <w:p w:rsidR="007E712D" w:rsidRPr="007E712D" w:rsidRDefault="007E712D" w:rsidP="002406C2">
            <w:pPr>
              <w:ind w:left="177"/>
            </w:pPr>
          </w:p>
          <w:p w:rsidR="00BB37B0" w:rsidRDefault="00E564E9" w:rsidP="002406C2">
            <w:pPr>
              <w:ind w:left="177"/>
            </w:pPr>
            <w:r w:rsidRPr="007E712D">
              <w:rPr>
                <w:b/>
              </w:rPr>
              <w:t>Fase 5.</w:t>
            </w:r>
            <w:r w:rsidRPr="007E712D">
              <w:t xml:space="preserve"> </w:t>
            </w:r>
            <w:r w:rsidR="00BB37B0" w:rsidRPr="007E712D">
              <w:t>Con la guida dell’insegnante, l’intera classe elabora il questionario definitivo, sceglie il campione cui proporlo e provvede alla somministrazione, alla raccolta dati e alla loro tabulazione ed interpretazione.</w:t>
            </w:r>
          </w:p>
          <w:p w:rsidR="007E712D" w:rsidRPr="007E712D" w:rsidRDefault="007E712D" w:rsidP="002406C2">
            <w:pPr>
              <w:ind w:left="177"/>
            </w:pPr>
          </w:p>
          <w:p w:rsidR="00D5697D" w:rsidRDefault="000B0B20" w:rsidP="00BB37B0">
            <w:pPr>
              <w:ind w:left="177"/>
            </w:pPr>
            <w:r w:rsidRPr="007E712D">
              <w:rPr>
                <w:b/>
              </w:rPr>
              <w:t xml:space="preserve">Fase 6. </w:t>
            </w:r>
            <w:r w:rsidR="007B5E74" w:rsidRPr="007E712D">
              <w:t>L’intera classe collabora alla realizzazione di una presentazione multimediale con i dati raccolti dall’indagine</w:t>
            </w:r>
            <w:r w:rsidR="00D7666E" w:rsidRPr="007E712D">
              <w:t xml:space="preserve"> da presentare e illustrare a studenti di altre classi, nella modalità di educazione “</w:t>
            </w:r>
            <w:proofErr w:type="spellStart"/>
            <w:r w:rsidR="00D7666E" w:rsidRPr="007E712D">
              <w:t>peer</w:t>
            </w:r>
            <w:proofErr w:type="spellEnd"/>
            <w:r w:rsidR="00D7666E" w:rsidRPr="007E712D">
              <w:t xml:space="preserve"> to </w:t>
            </w:r>
            <w:proofErr w:type="spellStart"/>
            <w:r w:rsidR="00D7666E" w:rsidRPr="007E712D">
              <w:t>peer</w:t>
            </w:r>
            <w:proofErr w:type="spellEnd"/>
            <w:r w:rsidR="00D7666E" w:rsidRPr="007E712D">
              <w:t>”</w:t>
            </w:r>
            <w:r w:rsidR="00BB37B0" w:rsidRPr="007E712D">
              <w:t xml:space="preserve"> anche durante una assemblea di Istituto, o da proporre durante le attività di orientamento e/o alla realizzazione di manifesti da affiggere all’interno della scuola, da pubblicare sul sito dell’Istituto e da condividere sui social.</w:t>
            </w:r>
          </w:p>
        </w:tc>
      </w:tr>
    </w:tbl>
    <w:p w:rsidR="00D5697D" w:rsidRDefault="00D5697D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000000"/>
        </w:rPr>
      </w:pPr>
    </w:p>
    <w:p w:rsidR="00D5697D" w:rsidRDefault="00D5697D">
      <w:pPr>
        <w:jc w:val="both"/>
      </w:pPr>
    </w:p>
    <w:p w:rsidR="00D5697D" w:rsidRDefault="002406C2">
      <w:pPr>
        <w:rPr>
          <w:i/>
        </w:rPr>
      </w:pPr>
      <w:r w:rsidRPr="00E83555">
        <w:rPr>
          <w:b/>
        </w:rPr>
        <w:t>Firma del Docente</w:t>
      </w:r>
      <w:r w:rsidR="007E712D">
        <w:rPr>
          <w:i/>
        </w:rPr>
        <w:t xml:space="preserve"> </w:t>
      </w:r>
      <w:r>
        <w:rPr>
          <w:i/>
        </w:rPr>
        <w:t>___</w:t>
      </w:r>
      <w:r w:rsidR="004610A2">
        <w:rPr>
          <w:i/>
        </w:rPr>
        <w:t>Vincenza Maria Dell’</w:t>
      </w:r>
      <w:proofErr w:type="spellStart"/>
      <w:r w:rsidR="004610A2">
        <w:rPr>
          <w:i/>
        </w:rPr>
        <w:t>Utri</w:t>
      </w:r>
      <w:proofErr w:type="spellEnd"/>
      <w:r>
        <w:rPr>
          <w:i/>
        </w:rPr>
        <w:t>_________________________________________</w:t>
      </w:r>
    </w:p>
    <w:p w:rsidR="00D5697D" w:rsidRDefault="00D5697D">
      <w:pPr>
        <w:rPr>
          <w:i/>
        </w:rPr>
      </w:pPr>
    </w:p>
    <w:p w:rsidR="00D5697D" w:rsidRDefault="002406C2">
      <w:r>
        <w:t xml:space="preserve">Per i lavori di gruppo indicare i docenti componenti del gruppo: </w:t>
      </w:r>
    </w:p>
    <w:p w:rsidR="004610A2" w:rsidRDefault="004610A2"/>
    <w:p w:rsidR="007E712D" w:rsidRDefault="007E712D">
      <w:r>
        <w:t>Dell’</w:t>
      </w:r>
      <w:proofErr w:type="spellStart"/>
      <w:r>
        <w:t>Utri</w:t>
      </w:r>
      <w:proofErr w:type="spellEnd"/>
      <w:r>
        <w:t xml:space="preserve"> Vincenza Maria</w:t>
      </w:r>
    </w:p>
    <w:p w:rsidR="007E712D" w:rsidRDefault="007E712D">
      <w:r>
        <w:t>Terrazzino Concetta Maria</w:t>
      </w:r>
    </w:p>
    <w:p w:rsidR="007E712D" w:rsidRDefault="007E712D">
      <w:proofErr w:type="spellStart"/>
      <w:r>
        <w:t>Patanè</w:t>
      </w:r>
      <w:proofErr w:type="spellEnd"/>
      <w:r>
        <w:t xml:space="preserve"> Giovanna benedetta</w:t>
      </w:r>
    </w:p>
    <w:p w:rsidR="00D5697D" w:rsidRDefault="00D5697D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000000"/>
        </w:rPr>
      </w:pPr>
      <w:bookmarkStart w:id="1" w:name="_gjdgxs" w:colFirst="0" w:colLast="0"/>
      <w:bookmarkEnd w:id="1"/>
    </w:p>
    <w:sectPr w:rsidR="00D5697D"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80D04"/>
    <w:multiLevelType w:val="hybridMultilevel"/>
    <w:tmpl w:val="EDE63DAC"/>
    <w:lvl w:ilvl="0" w:tplc="0410000B">
      <w:start w:val="1"/>
      <w:numFmt w:val="bullet"/>
      <w:lvlText w:val=""/>
      <w:lvlJc w:val="left"/>
      <w:pPr>
        <w:ind w:left="89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" w15:restartNumberingAfterBreak="0">
    <w:nsid w:val="56D5721B"/>
    <w:multiLevelType w:val="multilevel"/>
    <w:tmpl w:val="6F80EB5E"/>
    <w:lvl w:ilvl="0">
      <w:start w:val="1"/>
      <w:numFmt w:val="bullet"/>
      <w:lvlText w:val="•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97D"/>
    <w:rsid w:val="000B0B20"/>
    <w:rsid w:val="00182259"/>
    <w:rsid w:val="002406C2"/>
    <w:rsid w:val="00377B0C"/>
    <w:rsid w:val="004610A2"/>
    <w:rsid w:val="00614C01"/>
    <w:rsid w:val="006E7FA9"/>
    <w:rsid w:val="007B5E74"/>
    <w:rsid w:val="007E712D"/>
    <w:rsid w:val="008C0DFA"/>
    <w:rsid w:val="00903855"/>
    <w:rsid w:val="00AA799B"/>
    <w:rsid w:val="00BB37B0"/>
    <w:rsid w:val="00D5697D"/>
    <w:rsid w:val="00D7666E"/>
    <w:rsid w:val="00E44971"/>
    <w:rsid w:val="00E564E9"/>
    <w:rsid w:val="00E64E82"/>
    <w:rsid w:val="00E8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C3A6C-C09B-496E-97B2-CDB7184DB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E64E8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712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7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B83FA-5647-4445-BDC5-9CF4E57C8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Utente di Microsoft Office</cp:lastModifiedBy>
  <cp:revision>2</cp:revision>
  <cp:lastPrinted>2021-05-17T14:10:00Z</cp:lastPrinted>
  <dcterms:created xsi:type="dcterms:W3CDTF">2021-07-28T17:46:00Z</dcterms:created>
  <dcterms:modified xsi:type="dcterms:W3CDTF">2021-07-28T17:46:00Z</dcterms:modified>
</cp:coreProperties>
</file>