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4448" w:rsidRPr="00994448" w:rsidRDefault="00994448" w:rsidP="00994448">
      <w:pPr>
        <w:pStyle w:val="NormaleWeb"/>
        <w:shd w:val="clear" w:color="auto" w:fill="FFFFFF"/>
        <w:spacing w:before="0" w:beforeAutospacing="0" w:after="390" w:afterAutospacing="0" w:line="420" w:lineRule="atLeast"/>
        <w:jc w:val="both"/>
        <w:rPr>
          <w:rFonts w:ascii="Noto Sans" w:hAnsi="Noto Sans"/>
          <w:color w:val="222222"/>
          <w:sz w:val="36"/>
          <w:szCs w:val="36"/>
        </w:rPr>
      </w:pPr>
      <w:r>
        <w:rPr>
          <w:rFonts w:ascii="Noto Sans" w:hAnsi="Noto Sans"/>
          <w:b/>
          <w:bCs/>
          <w:color w:val="222222"/>
          <w:sz w:val="36"/>
          <w:szCs w:val="36"/>
        </w:rPr>
        <w:t xml:space="preserve">         </w:t>
      </w:r>
      <w:bookmarkStart w:id="0" w:name="_GoBack"/>
      <w:r w:rsidRPr="001759CC">
        <w:rPr>
          <w:rFonts w:ascii="Noto Sans" w:hAnsi="Noto Sans"/>
          <w:b/>
          <w:bCs/>
          <w:color w:val="222222"/>
          <w:sz w:val="36"/>
          <w:szCs w:val="36"/>
        </w:rPr>
        <w:t xml:space="preserve">La </w:t>
      </w:r>
      <w:r w:rsidRPr="00994448">
        <w:rPr>
          <w:rFonts w:ascii="Noto Sans" w:hAnsi="Noto Sans"/>
          <w:color w:val="222222"/>
          <w:sz w:val="36"/>
          <w:szCs w:val="36"/>
        </w:rPr>
        <w:t>donna nell</w:t>
      </w:r>
      <w:r w:rsidRPr="00994448">
        <w:rPr>
          <w:rFonts w:ascii="Noto Sans" w:hAnsi="Noto Sans" w:hint="eastAsia"/>
          <w:color w:val="222222"/>
          <w:sz w:val="36"/>
          <w:szCs w:val="36"/>
        </w:rPr>
        <w:t>’</w:t>
      </w:r>
      <w:r w:rsidRPr="00994448">
        <w:rPr>
          <w:rFonts w:ascii="Noto Sans" w:hAnsi="Noto Sans"/>
          <w:color w:val="222222"/>
          <w:sz w:val="36"/>
          <w:szCs w:val="36"/>
        </w:rPr>
        <w:t xml:space="preserve">opera lirica artefice del proprio destino </w:t>
      </w:r>
      <w:bookmarkEnd w:id="0"/>
    </w:p>
    <w:p w:rsidR="00934580" w:rsidRPr="00994448" w:rsidRDefault="00934580" w:rsidP="00934580">
      <w:pPr>
        <w:jc w:val="center"/>
        <w:rPr>
          <w:rFonts w:ascii="Noto Sans" w:eastAsia="Times New Roman" w:hAnsi="Noto Sans" w:cs="Times New Roman"/>
          <w:color w:val="222222"/>
          <w:sz w:val="26"/>
          <w:szCs w:val="26"/>
          <w:lang w:eastAsia="it-IT"/>
        </w:rPr>
      </w:pPr>
      <w:proofErr w:type="spellStart"/>
      <w:r w:rsidRPr="00994448">
        <w:rPr>
          <w:rFonts w:ascii="Noto Sans" w:eastAsia="Times New Roman" w:hAnsi="Noto Sans" w:cs="Times New Roman"/>
          <w:color w:val="222222"/>
          <w:sz w:val="26"/>
          <w:szCs w:val="26"/>
          <w:lang w:eastAsia="it-IT"/>
        </w:rPr>
        <w:t>Proff.sse</w:t>
      </w:r>
      <w:proofErr w:type="spellEnd"/>
      <w:r w:rsidRPr="00994448">
        <w:rPr>
          <w:rFonts w:ascii="Noto Sans" w:eastAsia="Times New Roman" w:hAnsi="Noto Sans" w:cs="Times New Roman"/>
          <w:color w:val="222222"/>
          <w:sz w:val="26"/>
          <w:szCs w:val="26"/>
          <w:lang w:eastAsia="it-IT"/>
        </w:rPr>
        <w:t xml:space="preserve"> Rosa Maria Chiarello e Paola Gabriella Milazzo</w:t>
      </w:r>
    </w:p>
    <w:p w:rsidR="00934580" w:rsidRPr="00994448" w:rsidRDefault="00934580" w:rsidP="00934580">
      <w:pPr>
        <w:jc w:val="center"/>
        <w:rPr>
          <w:rFonts w:ascii="Noto Sans" w:eastAsia="Times New Roman" w:hAnsi="Noto Sans" w:cs="Times New Roman"/>
          <w:color w:val="222222"/>
          <w:sz w:val="26"/>
          <w:szCs w:val="26"/>
          <w:lang w:eastAsia="it-IT"/>
        </w:rPr>
      </w:pPr>
    </w:p>
    <w:p w:rsidR="00934580" w:rsidRPr="00994448" w:rsidRDefault="00934580" w:rsidP="00934580">
      <w:pPr>
        <w:rPr>
          <w:rFonts w:ascii="Noto Sans" w:eastAsia="Times New Roman" w:hAnsi="Noto Sans" w:cs="Times New Roman"/>
          <w:color w:val="222222"/>
          <w:sz w:val="26"/>
          <w:szCs w:val="26"/>
          <w:lang w:eastAsia="it-IT"/>
        </w:rPr>
      </w:pPr>
      <w:r w:rsidRPr="00994448">
        <w:rPr>
          <w:rFonts w:ascii="Noto Sans" w:eastAsia="Times New Roman" w:hAnsi="Noto Sans" w:cs="Times New Roman"/>
          <w:color w:val="222222"/>
          <w:sz w:val="26"/>
          <w:szCs w:val="26"/>
          <w:lang w:eastAsia="it-IT"/>
        </w:rPr>
        <w:t>Nucleo: Costituzione</w:t>
      </w:r>
      <w:r w:rsidRPr="00994448">
        <w:rPr>
          <w:rFonts w:ascii="Noto Sans" w:eastAsia="Times New Roman" w:hAnsi="Noto Sans" w:cs="Times New Roman"/>
          <w:color w:val="222222"/>
          <w:sz w:val="26"/>
          <w:szCs w:val="26"/>
          <w:lang w:eastAsia="it-IT"/>
        </w:rPr>
        <w:tab/>
      </w:r>
      <w:r w:rsidRPr="00994448">
        <w:rPr>
          <w:rFonts w:ascii="Noto Sans" w:eastAsia="Times New Roman" w:hAnsi="Noto Sans" w:cs="Times New Roman"/>
          <w:color w:val="222222"/>
          <w:sz w:val="26"/>
          <w:szCs w:val="26"/>
          <w:lang w:eastAsia="it-IT"/>
        </w:rPr>
        <w:tab/>
        <w:t>Classe: V ALM</w:t>
      </w:r>
    </w:p>
    <w:p w:rsidR="006A2CA0" w:rsidRPr="00994448" w:rsidRDefault="006A2CA0" w:rsidP="00934580">
      <w:pPr>
        <w:rPr>
          <w:rFonts w:ascii="Noto Sans" w:eastAsia="Times New Roman" w:hAnsi="Noto Sans" w:cs="Times New Roman"/>
          <w:color w:val="222222"/>
          <w:sz w:val="26"/>
          <w:szCs w:val="26"/>
          <w:lang w:eastAsia="it-IT"/>
        </w:rPr>
      </w:pPr>
      <w:r w:rsidRPr="00994448">
        <w:rPr>
          <w:rFonts w:ascii="Noto Sans" w:eastAsia="Times New Roman" w:hAnsi="Noto Sans" w:cs="Times New Roman"/>
          <w:color w:val="222222"/>
          <w:sz w:val="26"/>
          <w:szCs w:val="26"/>
          <w:lang w:eastAsia="it-IT"/>
        </w:rPr>
        <w:t xml:space="preserve">Tempi: </w:t>
      </w:r>
      <w:proofErr w:type="spellStart"/>
      <w:proofErr w:type="gramStart"/>
      <w:r w:rsidRPr="00994448">
        <w:rPr>
          <w:rFonts w:ascii="Noto Sans" w:eastAsia="Times New Roman" w:hAnsi="Noto Sans" w:cs="Times New Roman"/>
          <w:color w:val="222222"/>
          <w:sz w:val="26"/>
          <w:szCs w:val="26"/>
          <w:lang w:eastAsia="it-IT"/>
        </w:rPr>
        <w:t>pentamestre</w:t>
      </w:r>
      <w:proofErr w:type="spellEnd"/>
      <w:r w:rsidR="006E70A5" w:rsidRPr="00994448">
        <w:rPr>
          <w:rFonts w:ascii="Noto Sans" w:eastAsia="Times New Roman" w:hAnsi="Noto Sans" w:cs="Times New Roman"/>
          <w:color w:val="222222"/>
          <w:sz w:val="26"/>
          <w:szCs w:val="26"/>
          <w:lang w:eastAsia="it-IT"/>
        </w:rPr>
        <w:t xml:space="preserve">; </w:t>
      </w:r>
      <w:r w:rsidR="00C64B30" w:rsidRPr="00994448">
        <w:rPr>
          <w:rFonts w:ascii="Noto Sans" w:eastAsia="Times New Roman" w:hAnsi="Noto Sans" w:cs="Times New Roman"/>
          <w:color w:val="222222"/>
          <w:sz w:val="26"/>
          <w:szCs w:val="26"/>
          <w:lang w:eastAsia="it-IT"/>
        </w:rPr>
        <w:t xml:space="preserve"> convegno</w:t>
      </w:r>
      <w:proofErr w:type="gramEnd"/>
      <w:r w:rsidR="00C64B30" w:rsidRPr="00994448">
        <w:rPr>
          <w:rFonts w:ascii="Noto Sans" w:eastAsia="Times New Roman" w:hAnsi="Noto Sans" w:cs="Times New Roman"/>
          <w:color w:val="222222"/>
          <w:sz w:val="26"/>
          <w:szCs w:val="26"/>
          <w:lang w:eastAsia="it-IT"/>
        </w:rPr>
        <w:t xml:space="preserve"> durante la settimana nazionale della musica</w:t>
      </w:r>
    </w:p>
    <w:p w:rsidR="00994448" w:rsidRPr="00994448" w:rsidRDefault="00994448" w:rsidP="00994448">
      <w:pPr>
        <w:jc w:val="center"/>
        <w:rPr>
          <w:rFonts w:ascii="Noto Sans" w:eastAsia="Times New Roman" w:hAnsi="Noto Sans" w:cs="Times New Roman"/>
          <w:color w:val="222222"/>
          <w:sz w:val="26"/>
          <w:szCs w:val="26"/>
          <w:lang w:eastAsia="it-IT"/>
        </w:rPr>
      </w:pPr>
      <w:r w:rsidRPr="00994448">
        <w:rPr>
          <w:rFonts w:ascii="Noto Sans" w:eastAsia="Times New Roman" w:hAnsi="Noto Sans" w:cs="Times New Roman"/>
          <w:color w:val="222222"/>
          <w:sz w:val="26"/>
          <w:szCs w:val="26"/>
          <w:lang w:eastAsia="it-IT"/>
        </w:rPr>
        <w:t>Presentazione del percorso:</w:t>
      </w:r>
    </w:p>
    <w:p w:rsidR="00994448" w:rsidRDefault="00994448" w:rsidP="00994448">
      <w:pPr>
        <w:pStyle w:val="NormaleWeb"/>
        <w:shd w:val="clear" w:color="auto" w:fill="FFFFFF"/>
        <w:spacing w:before="0" w:beforeAutospacing="0" w:after="0" w:afterAutospacing="0"/>
        <w:jc w:val="both"/>
        <w:rPr>
          <w:rFonts w:ascii="Noto Sans" w:hAnsi="Noto Sans"/>
          <w:color w:val="222222"/>
          <w:sz w:val="26"/>
          <w:szCs w:val="26"/>
        </w:rPr>
      </w:pPr>
      <w:r>
        <w:rPr>
          <w:rFonts w:ascii="Noto Sans" w:hAnsi="Noto Sans"/>
          <w:color w:val="222222"/>
          <w:sz w:val="26"/>
          <w:szCs w:val="26"/>
        </w:rPr>
        <w:t>L</w:t>
      </w:r>
      <w:r>
        <w:rPr>
          <w:rFonts w:ascii="Noto Sans" w:hAnsi="Noto Sans" w:hint="eastAsia"/>
          <w:color w:val="222222"/>
          <w:sz w:val="26"/>
          <w:szCs w:val="26"/>
        </w:rPr>
        <w:t>’</w:t>
      </w:r>
      <w:r>
        <w:rPr>
          <w:rFonts w:ascii="Noto Sans" w:hAnsi="Noto Sans"/>
          <w:color w:val="222222"/>
          <w:sz w:val="26"/>
          <w:szCs w:val="26"/>
        </w:rPr>
        <w:t>opera è costellata di donne, tant</w:t>
      </w:r>
      <w:r>
        <w:rPr>
          <w:rFonts w:ascii="Noto Sans" w:hAnsi="Noto Sans" w:hint="eastAsia"/>
          <w:color w:val="222222"/>
          <w:sz w:val="26"/>
          <w:szCs w:val="26"/>
        </w:rPr>
        <w:t>’</w:t>
      </w:r>
      <w:r>
        <w:rPr>
          <w:rFonts w:ascii="Noto Sans" w:hAnsi="Noto Sans"/>
          <w:color w:val="222222"/>
          <w:sz w:val="26"/>
          <w:szCs w:val="26"/>
        </w:rPr>
        <w:t>è che generalmente i titoli prendono spunto dalla figura femminile protagonista. Per questo motivo si è pensato di rivolgere l</w:t>
      </w:r>
      <w:r>
        <w:rPr>
          <w:rFonts w:ascii="Noto Sans" w:hAnsi="Noto Sans" w:hint="eastAsia"/>
          <w:color w:val="222222"/>
          <w:sz w:val="26"/>
          <w:szCs w:val="26"/>
        </w:rPr>
        <w:t>’</w:t>
      </w:r>
      <w:r>
        <w:rPr>
          <w:rFonts w:ascii="Noto Sans" w:hAnsi="Noto Sans"/>
          <w:color w:val="222222"/>
          <w:sz w:val="26"/>
          <w:szCs w:val="26"/>
        </w:rPr>
        <w:t>attenzione per il compito di realtà sull</w:t>
      </w:r>
      <w:r>
        <w:rPr>
          <w:rFonts w:ascii="Noto Sans" w:hAnsi="Noto Sans" w:hint="eastAsia"/>
          <w:color w:val="222222"/>
          <w:sz w:val="26"/>
          <w:szCs w:val="26"/>
        </w:rPr>
        <w:t>’</w:t>
      </w:r>
      <w:r>
        <w:rPr>
          <w:rFonts w:ascii="Noto Sans" w:hAnsi="Noto Sans"/>
          <w:color w:val="222222"/>
          <w:sz w:val="26"/>
          <w:szCs w:val="26"/>
        </w:rPr>
        <w:t xml:space="preserve">educazione civica a delle figure di eroine dell’opera che non si lasciano intrappolare nel ruolo di fanciulle in attesa di un eroe che dia senso ed importanza alle loro vite. Nessuno dei personaggi scelti è stato scritto in una “prospettiva femminista” e tantomeno visto come rivoluzionario. Sicuramente gli autori dei libretti non avevano intenzione di analizzare o giudicare il ruolo della donna nella società. </w:t>
      </w:r>
      <w:r>
        <w:rPr>
          <w:rFonts w:ascii="Noto Sans" w:hAnsi="Noto Sans" w:hint="eastAsia"/>
          <w:color w:val="222222"/>
          <w:sz w:val="26"/>
          <w:szCs w:val="26"/>
        </w:rPr>
        <w:t>È</w:t>
      </w:r>
      <w:r>
        <w:rPr>
          <w:rFonts w:ascii="Noto Sans" w:hAnsi="Noto Sans"/>
          <w:color w:val="222222"/>
          <w:sz w:val="26"/>
          <w:szCs w:val="26"/>
        </w:rPr>
        <w:t xml:space="preserve"> certo che leggere il libretto o seguire la rappresentazione dell</w:t>
      </w:r>
      <w:r>
        <w:rPr>
          <w:rFonts w:ascii="Noto Sans" w:hAnsi="Noto Sans" w:hint="eastAsia"/>
          <w:color w:val="222222"/>
          <w:sz w:val="26"/>
          <w:szCs w:val="26"/>
        </w:rPr>
        <w:t>’</w:t>
      </w:r>
      <w:r>
        <w:rPr>
          <w:rFonts w:ascii="Noto Sans" w:hAnsi="Noto Sans"/>
          <w:color w:val="222222"/>
          <w:sz w:val="26"/>
          <w:szCs w:val="26"/>
        </w:rPr>
        <w:t>opera ci porta inevitabilmente a pensare a queste donne come precorritrici di una qualche forma di femminismo per rivendicare la parità di genere. Queste donne che andremo ad analizzare, forse per ragioni letterarie, sono state arricchite di caratteristiche singolari e sono diventate eccezioni, rarità rispetto agli stereotipi dell’epoca. E dopo tutto, forse, è anche dalle anormalit</w:t>
      </w:r>
      <w:r>
        <w:rPr>
          <w:rFonts w:ascii="Noto Sans" w:hAnsi="Noto Sans" w:hint="eastAsia"/>
          <w:color w:val="222222"/>
          <w:sz w:val="26"/>
          <w:szCs w:val="26"/>
        </w:rPr>
        <w:t>à</w:t>
      </w:r>
      <w:r>
        <w:rPr>
          <w:rFonts w:ascii="Noto Sans" w:hAnsi="Noto Sans"/>
          <w:color w:val="222222"/>
          <w:sz w:val="26"/>
          <w:szCs w:val="26"/>
        </w:rPr>
        <w:t xml:space="preserve"> che partono proprio i cambiamenti. Le figure che più rappresentano il mondo femminista nel senso di pretesa di parità ed uguaglianza di genere e che verranno affrontate saranno: </w:t>
      </w:r>
      <w:r w:rsidRPr="00994F03">
        <w:rPr>
          <w:rFonts w:ascii="Noto Sans" w:hAnsi="Noto Sans"/>
          <w:b/>
          <w:color w:val="222222"/>
          <w:sz w:val="26"/>
          <w:szCs w:val="26"/>
        </w:rPr>
        <w:t>Carmen</w:t>
      </w:r>
      <w:r>
        <w:rPr>
          <w:rFonts w:ascii="Noto Sans" w:hAnsi="Noto Sans"/>
          <w:color w:val="222222"/>
          <w:sz w:val="26"/>
          <w:szCs w:val="26"/>
        </w:rPr>
        <w:t xml:space="preserve"> appunto dalla </w:t>
      </w:r>
      <w:r>
        <w:rPr>
          <w:rFonts w:ascii="Noto Sans" w:hAnsi="Noto Sans" w:hint="eastAsia"/>
          <w:color w:val="222222"/>
          <w:sz w:val="26"/>
          <w:szCs w:val="26"/>
        </w:rPr>
        <w:t>“</w:t>
      </w:r>
      <w:r>
        <w:rPr>
          <w:rFonts w:ascii="Noto Sans" w:hAnsi="Noto Sans"/>
          <w:color w:val="222222"/>
          <w:sz w:val="26"/>
          <w:szCs w:val="26"/>
        </w:rPr>
        <w:t>Carmen</w:t>
      </w:r>
      <w:r>
        <w:rPr>
          <w:rFonts w:ascii="Noto Sans" w:hAnsi="Noto Sans" w:hint="eastAsia"/>
          <w:color w:val="222222"/>
          <w:sz w:val="26"/>
          <w:szCs w:val="26"/>
        </w:rPr>
        <w:t>”</w:t>
      </w:r>
      <w:r>
        <w:rPr>
          <w:rFonts w:ascii="Noto Sans" w:hAnsi="Noto Sans"/>
          <w:color w:val="222222"/>
          <w:sz w:val="26"/>
          <w:szCs w:val="26"/>
        </w:rPr>
        <w:t xml:space="preserve"> di George Bizet, </w:t>
      </w:r>
      <w:r w:rsidRPr="00994F03">
        <w:rPr>
          <w:rFonts w:ascii="Noto Sans" w:hAnsi="Noto Sans"/>
          <w:b/>
          <w:color w:val="222222"/>
          <w:sz w:val="26"/>
          <w:szCs w:val="26"/>
        </w:rPr>
        <w:t>Brunilde</w:t>
      </w:r>
      <w:r>
        <w:rPr>
          <w:rFonts w:ascii="Noto Sans" w:hAnsi="Noto Sans"/>
          <w:color w:val="222222"/>
          <w:sz w:val="26"/>
          <w:szCs w:val="26"/>
        </w:rPr>
        <w:t xml:space="preserve"> dalla Tetralogia </w:t>
      </w:r>
      <w:r>
        <w:rPr>
          <w:rFonts w:ascii="Noto Sans" w:hAnsi="Noto Sans" w:hint="eastAsia"/>
          <w:color w:val="222222"/>
          <w:sz w:val="26"/>
          <w:szCs w:val="26"/>
        </w:rPr>
        <w:t>“</w:t>
      </w:r>
      <w:r>
        <w:rPr>
          <w:rFonts w:ascii="Noto Sans" w:hAnsi="Noto Sans"/>
          <w:color w:val="222222"/>
          <w:sz w:val="26"/>
          <w:szCs w:val="26"/>
        </w:rPr>
        <w:t>L</w:t>
      </w:r>
      <w:r>
        <w:rPr>
          <w:rFonts w:ascii="Noto Sans" w:hAnsi="Noto Sans" w:hint="eastAsia"/>
          <w:color w:val="222222"/>
          <w:sz w:val="26"/>
          <w:szCs w:val="26"/>
        </w:rPr>
        <w:t>’</w:t>
      </w:r>
      <w:r>
        <w:rPr>
          <w:rFonts w:ascii="Noto Sans" w:hAnsi="Noto Sans"/>
          <w:color w:val="222222"/>
          <w:sz w:val="26"/>
          <w:szCs w:val="26"/>
        </w:rPr>
        <w:t>anello del Nibelungo</w:t>
      </w:r>
      <w:r>
        <w:rPr>
          <w:rFonts w:ascii="Noto Sans" w:hAnsi="Noto Sans" w:hint="eastAsia"/>
          <w:color w:val="222222"/>
          <w:sz w:val="26"/>
          <w:szCs w:val="26"/>
        </w:rPr>
        <w:t>”</w:t>
      </w:r>
      <w:r>
        <w:rPr>
          <w:rFonts w:ascii="Noto Sans" w:hAnsi="Noto Sans"/>
          <w:color w:val="222222"/>
          <w:sz w:val="26"/>
          <w:szCs w:val="26"/>
        </w:rPr>
        <w:t xml:space="preserve"> di Richard Wagner con particolare riguardo al </w:t>
      </w:r>
      <w:r>
        <w:rPr>
          <w:rFonts w:ascii="Noto Sans" w:hAnsi="Noto Sans" w:hint="eastAsia"/>
          <w:color w:val="222222"/>
          <w:sz w:val="26"/>
          <w:szCs w:val="26"/>
        </w:rPr>
        <w:t>“</w:t>
      </w:r>
      <w:r>
        <w:rPr>
          <w:rFonts w:ascii="Noto Sans" w:hAnsi="Noto Sans"/>
          <w:color w:val="222222"/>
          <w:sz w:val="26"/>
          <w:szCs w:val="26"/>
        </w:rPr>
        <w:t>Crepuscolo degli dèi</w:t>
      </w:r>
      <w:r>
        <w:rPr>
          <w:rFonts w:ascii="Noto Sans" w:hAnsi="Noto Sans" w:hint="eastAsia"/>
          <w:color w:val="222222"/>
          <w:sz w:val="26"/>
          <w:szCs w:val="26"/>
        </w:rPr>
        <w:t>”</w:t>
      </w:r>
      <w:r>
        <w:rPr>
          <w:rFonts w:ascii="Noto Sans" w:hAnsi="Noto Sans"/>
          <w:color w:val="222222"/>
          <w:sz w:val="26"/>
          <w:szCs w:val="26"/>
        </w:rPr>
        <w:t xml:space="preserve"> ed infine </w:t>
      </w:r>
      <w:r w:rsidRPr="00994F03">
        <w:rPr>
          <w:rFonts w:ascii="Noto Sans" w:hAnsi="Noto Sans"/>
          <w:b/>
          <w:color w:val="222222"/>
          <w:sz w:val="26"/>
          <w:szCs w:val="26"/>
        </w:rPr>
        <w:t>Tosca</w:t>
      </w:r>
      <w:r>
        <w:rPr>
          <w:rFonts w:ascii="Noto Sans" w:hAnsi="Noto Sans"/>
          <w:color w:val="222222"/>
          <w:sz w:val="26"/>
          <w:szCs w:val="26"/>
        </w:rPr>
        <w:t xml:space="preserve"> da </w:t>
      </w:r>
      <w:r>
        <w:rPr>
          <w:rFonts w:ascii="Noto Sans" w:hAnsi="Noto Sans" w:hint="eastAsia"/>
          <w:color w:val="222222"/>
          <w:sz w:val="26"/>
          <w:szCs w:val="26"/>
        </w:rPr>
        <w:t>“</w:t>
      </w:r>
      <w:r>
        <w:rPr>
          <w:rFonts w:ascii="Noto Sans" w:hAnsi="Noto Sans"/>
          <w:color w:val="222222"/>
          <w:sz w:val="26"/>
          <w:szCs w:val="26"/>
        </w:rPr>
        <w:t>Tosca</w:t>
      </w:r>
      <w:r>
        <w:rPr>
          <w:rFonts w:ascii="Noto Sans" w:hAnsi="Noto Sans" w:hint="eastAsia"/>
          <w:color w:val="222222"/>
          <w:sz w:val="26"/>
          <w:szCs w:val="26"/>
        </w:rPr>
        <w:t>”</w:t>
      </w:r>
      <w:r>
        <w:rPr>
          <w:rFonts w:ascii="Noto Sans" w:hAnsi="Noto Sans"/>
          <w:color w:val="222222"/>
          <w:sz w:val="26"/>
          <w:szCs w:val="26"/>
        </w:rPr>
        <w:t xml:space="preserve"> di Giacomo Puccini. Tre figure femminili che con le loro scelte e il loro comportamento vogliono a tutti i costi proteggere la loro dignità.</w:t>
      </w:r>
    </w:p>
    <w:p w:rsidR="00994448" w:rsidRPr="0024402F" w:rsidRDefault="00994448" w:rsidP="00994448">
      <w:pPr>
        <w:pStyle w:val="NormaleWeb"/>
        <w:shd w:val="clear" w:color="auto" w:fill="FFFFFF"/>
        <w:spacing w:before="0" w:beforeAutospacing="0" w:after="0" w:afterAutospacing="0"/>
        <w:jc w:val="both"/>
        <w:rPr>
          <w:rFonts w:ascii="Noto Sans" w:hAnsi="Noto Sans"/>
          <w:b/>
          <w:bCs/>
          <w:color w:val="222222"/>
          <w:sz w:val="28"/>
          <w:szCs w:val="28"/>
        </w:rPr>
      </w:pPr>
      <w:r w:rsidRPr="0024402F">
        <w:rPr>
          <w:rFonts w:ascii="Noto Sans" w:hAnsi="Noto Sans"/>
          <w:b/>
          <w:bCs/>
          <w:color w:val="222222"/>
          <w:sz w:val="28"/>
          <w:szCs w:val="28"/>
        </w:rPr>
        <w:t>Brunilde dalla tetralogia “L’anello del Nibelungo” di Richard Wagner</w:t>
      </w:r>
    </w:p>
    <w:p w:rsidR="00994448" w:rsidRDefault="00994448" w:rsidP="00994448">
      <w:pPr>
        <w:pStyle w:val="NormaleWeb"/>
        <w:shd w:val="clear" w:color="auto" w:fill="FFFFFF"/>
        <w:spacing w:before="0" w:beforeAutospacing="0" w:after="0" w:afterAutospacing="0"/>
        <w:jc w:val="both"/>
        <w:rPr>
          <w:rFonts w:ascii="Noto Sans" w:hAnsi="Noto Sans"/>
          <w:color w:val="222222"/>
          <w:sz w:val="26"/>
          <w:szCs w:val="26"/>
        </w:rPr>
      </w:pPr>
      <w:r>
        <w:rPr>
          <w:rFonts w:ascii="Noto Sans" w:hAnsi="Noto Sans"/>
          <w:color w:val="222222"/>
          <w:sz w:val="26"/>
          <w:szCs w:val="26"/>
        </w:rPr>
        <w:t xml:space="preserve">Ci concentreremo sul personaggio di Brunilde. </w:t>
      </w:r>
      <w:proofErr w:type="gramStart"/>
      <w:r>
        <w:rPr>
          <w:rFonts w:ascii="Noto Sans" w:hAnsi="Noto Sans" w:hint="eastAsia"/>
          <w:color w:val="222222"/>
          <w:sz w:val="26"/>
          <w:szCs w:val="26"/>
        </w:rPr>
        <w:t>È</w:t>
      </w:r>
      <w:r>
        <w:rPr>
          <w:rFonts w:ascii="Noto Sans" w:hAnsi="Noto Sans"/>
          <w:color w:val="222222"/>
          <w:sz w:val="26"/>
          <w:szCs w:val="26"/>
        </w:rPr>
        <w:t xml:space="preserve">  la</w:t>
      </w:r>
      <w:proofErr w:type="gramEnd"/>
      <w:r>
        <w:rPr>
          <w:rFonts w:ascii="Noto Sans" w:hAnsi="Noto Sans"/>
          <w:color w:val="222222"/>
          <w:sz w:val="26"/>
          <w:szCs w:val="26"/>
        </w:rPr>
        <w:t xml:space="preserve"> storia di una guerriera mai vinta, figlia del padre degli dei, che sceglie di cavalcare in mezzo alle fiamme per spezzare una maledizione che dura da quattro opere per un totale di circa sedici ore di morti violente. La povera Brunilde risolve una faccenda che era sfuggita di mano al dio Wotan (Odino). Chi assiste all</w:t>
      </w:r>
      <w:r>
        <w:rPr>
          <w:rFonts w:ascii="Noto Sans" w:hAnsi="Noto Sans" w:hint="eastAsia"/>
          <w:color w:val="222222"/>
          <w:sz w:val="26"/>
          <w:szCs w:val="26"/>
        </w:rPr>
        <w:t>’</w:t>
      </w:r>
      <w:r>
        <w:rPr>
          <w:rFonts w:ascii="Noto Sans" w:hAnsi="Noto Sans"/>
          <w:color w:val="222222"/>
          <w:sz w:val="26"/>
          <w:szCs w:val="26"/>
        </w:rPr>
        <w:t>opera è tentato di classificare in maniera sbrigativa “una donna che si getta sulla pira del proprio amante morto” come una donna succube dell</w:t>
      </w:r>
      <w:r>
        <w:rPr>
          <w:rFonts w:ascii="Noto Sans" w:hAnsi="Noto Sans" w:hint="eastAsia"/>
          <w:color w:val="222222"/>
          <w:sz w:val="26"/>
          <w:szCs w:val="26"/>
        </w:rPr>
        <w:t>’</w:t>
      </w:r>
      <w:r>
        <w:rPr>
          <w:rFonts w:ascii="Noto Sans" w:hAnsi="Noto Sans"/>
          <w:color w:val="222222"/>
          <w:sz w:val="26"/>
          <w:szCs w:val="26"/>
        </w:rPr>
        <w:t xml:space="preserve">uomo. Le valchirie, in realtà, si prestano invece a diventare icone dell’affermazione femminile.  Brunilde è descritta come una vergine guerriera che sfida a duello i propri pretendenti e che ha il compito di raccogliere le anime degli eroi caduti. </w:t>
      </w:r>
    </w:p>
    <w:p w:rsidR="00217087" w:rsidRPr="0024402F" w:rsidRDefault="00217087" w:rsidP="00217087">
      <w:pPr>
        <w:pStyle w:val="NormaleWeb"/>
        <w:shd w:val="clear" w:color="auto" w:fill="FFFFFF"/>
        <w:spacing w:before="0" w:beforeAutospacing="0" w:after="0" w:afterAutospacing="0"/>
        <w:jc w:val="both"/>
        <w:rPr>
          <w:rFonts w:ascii="Noto Sans" w:hAnsi="Noto Sans"/>
          <w:color w:val="222222"/>
          <w:sz w:val="28"/>
          <w:szCs w:val="28"/>
        </w:rPr>
      </w:pPr>
      <w:r w:rsidRPr="0024402F">
        <w:rPr>
          <w:rFonts w:ascii="Noto Sans" w:hAnsi="Noto Sans"/>
          <w:b/>
          <w:bCs/>
          <w:color w:val="222222"/>
          <w:sz w:val="28"/>
          <w:szCs w:val="28"/>
          <w:shd w:val="clear" w:color="auto" w:fill="FFFFFF"/>
        </w:rPr>
        <w:t>Carmen di Georges Bizet</w:t>
      </w:r>
    </w:p>
    <w:p w:rsidR="00217087" w:rsidRDefault="00217087" w:rsidP="00217087">
      <w:pPr>
        <w:spacing w:after="0" w:line="240" w:lineRule="auto"/>
        <w:jc w:val="both"/>
        <w:rPr>
          <w:rFonts w:ascii="Noto Sans" w:hAnsi="Noto Sans"/>
          <w:color w:val="222222"/>
          <w:sz w:val="26"/>
          <w:szCs w:val="26"/>
        </w:rPr>
      </w:pPr>
      <w:r>
        <w:rPr>
          <w:rFonts w:ascii="Noto Sans" w:hAnsi="Noto Sans"/>
          <w:color w:val="222222"/>
          <w:sz w:val="26"/>
          <w:szCs w:val="26"/>
          <w:shd w:val="clear" w:color="auto" w:fill="FFFFFF"/>
        </w:rPr>
        <w:t xml:space="preserve">Carmen, la gitana, è l’archetipo della donna indipendente e ribelle. Carmen è forse il ruolo per mezzo soprano più popolare mai scritto. Carmen, naturalmente, rappresenta soprattutto uno stereotipo: quello della forza dell’amore passionale, che non segue le leggi della morale né quelle della ragione. La sua condizione sociale di zingara la pone al di fuori degli obblighi della società e le consente di inseguire, a volte anche in maniera aggressiva, i propri scopi con tutte le armi a sua disposizione, che sia un coltello oppure la sua sfacciata e seducente sensualità. </w:t>
      </w:r>
      <w:r>
        <w:rPr>
          <w:rFonts w:ascii="Noto Sans" w:hAnsi="Noto Sans"/>
          <w:color w:val="222222"/>
          <w:sz w:val="26"/>
          <w:szCs w:val="26"/>
        </w:rPr>
        <w:t xml:space="preserve">Carmen non è solo un’ammaliatrice, ma è soprattutto una donna combattiva che mette al primo posto della sua vita la propria libertà difendendola senza paura. </w:t>
      </w:r>
    </w:p>
    <w:p w:rsidR="00994448" w:rsidRPr="0024402F" w:rsidRDefault="00994448" w:rsidP="00994448">
      <w:pPr>
        <w:pStyle w:val="NormaleWeb"/>
        <w:shd w:val="clear" w:color="auto" w:fill="FFFFFF"/>
        <w:spacing w:before="0" w:beforeAutospacing="0" w:after="0" w:afterAutospacing="0"/>
        <w:jc w:val="both"/>
        <w:rPr>
          <w:rFonts w:ascii="Noto Sans" w:hAnsi="Noto Sans"/>
          <w:b/>
          <w:color w:val="222222"/>
          <w:sz w:val="28"/>
          <w:szCs w:val="28"/>
        </w:rPr>
      </w:pPr>
      <w:r w:rsidRPr="0024402F">
        <w:rPr>
          <w:rFonts w:ascii="Noto Sans" w:hAnsi="Noto Sans"/>
          <w:b/>
          <w:color w:val="222222"/>
          <w:sz w:val="28"/>
          <w:szCs w:val="28"/>
        </w:rPr>
        <w:lastRenderedPageBreak/>
        <w:t>Tosca di Giacomo Puccini</w:t>
      </w:r>
    </w:p>
    <w:p w:rsidR="00994448" w:rsidRPr="00D9114C" w:rsidRDefault="00994448" w:rsidP="00994448">
      <w:pPr>
        <w:pStyle w:val="NormaleWeb"/>
        <w:shd w:val="clear" w:color="auto" w:fill="FFFFFF"/>
        <w:spacing w:before="0" w:beforeAutospacing="0" w:after="0" w:afterAutospacing="0"/>
        <w:jc w:val="both"/>
        <w:rPr>
          <w:rFonts w:ascii="Noto Sans" w:hAnsi="Noto Sans"/>
          <w:bCs/>
          <w:color w:val="222222"/>
          <w:sz w:val="26"/>
          <w:szCs w:val="26"/>
        </w:rPr>
      </w:pPr>
      <w:r w:rsidRPr="00D9114C">
        <w:rPr>
          <w:rFonts w:ascii="Noto Sans" w:hAnsi="Noto Sans"/>
          <w:bCs/>
          <w:color w:val="222222"/>
          <w:sz w:val="26"/>
          <w:szCs w:val="26"/>
        </w:rPr>
        <w:t xml:space="preserve">Con Puccini </w:t>
      </w:r>
      <w:r>
        <w:rPr>
          <w:rFonts w:ascii="Noto Sans" w:hAnsi="Noto Sans"/>
          <w:bCs/>
          <w:color w:val="222222"/>
          <w:sz w:val="26"/>
          <w:szCs w:val="26"/>
        </w:rPr>
        <w:t>i</w:t>
      </w:r>
      <w:r w:rsidRPr="00D9114C">
        <w:rPr>
          <w:rFonts w:ascii="Noto Sans" w:hAnsi="Noto Sans"/>
          <w:color w:val="222222"/>
          <w:sz w:val="26"/>
          <w:szCs w:val="26"/>
        </w:rPr>
        <w:t>l carattere delle donne è molto semplice, diretto, veritiero, sanguigno e passionale. Non sono più donne caste e ingenue ma donne disinvolte con una forte malizia. Donne pronte ad uccidere per mantenere la propria onorabilit</w:t>
      </w:r>
      <w:r w:rsidRPr="00D9114C">
        <w:rPr>
          <w:rFonts w:ascii="Noto Sans" w:hAnsi="Noto Sans" w:hint="eastAsia"/>
          <w:color w:val="222222"/>
          <w:sz w:val="26"/>
          <w:szCs w:val="26"/>
        </w:rPr>
        <w:t>à</w:t>
      </w:r>
      <w:r w:rsidRPr="00D9114C">
        <w:rPr>
          <w:rFonts w:ascii="Noto Sans" w:hAnsi="Noto Sans"/>
          <w:bCs/>
          <w:color w:val="222222"/>
          <w:sz w:val="26"/>
          <w:szCs w:val="26"/>
        </w:rPr>
        <w:t xml:space="preserve">. </w:t>
      </w:r>
      <w:r>
        <w:rPr>
          <w:rFonts w:ascii="Noto Sans" w:hAnsi="Noto Sans"/>
          <w:bCs/>
          <w:color w:val="222222"/>
          <w:sz w:val="26"/>
          <w:szCs w:val="26"/>
        </w:rPr>
        <w:t xml:space="preserve">Quando </w:t>
      </w:r>
      <w:proofErr w:type="spellStart"/>
      <w:r>
        <w:rPr>
          <w:rFonts w:ascii="Noto Sans" w:hAnsi="Noto Sans"/>
          <w:bCs/>
          <w:color w:val="222222"/>
          <w:sz w:val="26"/>
          <w:szCs w:val="26"/>
        </w:rPr>
        <w:t>Scarpia</w:t>
      </w:r>
      <w:proofErr w:type="spellEnd"/>
      <w:r>
        <w:rPr>
          <w:rFonts w:ascii="Noto Sans" w:hAnsi="Noto Sans"/>
          <w:bCs/>
          <w:color w:val="222222"/>
          <w:sz w:val="26"/>
          <w:szCs w:val="26"/>
        </w:rPr>
        <w:t xml:space="preserve"> chiede a </w:t>
      </w:r>
      <w:r w:rsidRPr="00D9114C">
        <w:rPr>
          <w:rFonts w:ascii="Noto Sans" w:hAnsi="Noto Sans"/>
          <w:bCs/>
          <w:color w:val="222222"/>
          <w:sz w:val="26"/>
          <w:szCs w:val="26"/>
        </w:rPr>
        <w:t>Tosca</w:t>
      </w:r>
      <w:r>
        <w:rPr>
          <w:rFonts w:ascii="Noto Sans" w:hAnsi="Noto Sans"/>
          <w:bCs/>
          <w:color w:val="222222"/>
          <w:sz w:val="26"/>
          <w:szCs w:val="26"/>
        </w:rPr>
        <w:t xml:space="preserve"> di concedersi a lui in cambio della vita dell</w:t>
      </w:r>
      <w:r>
        <w:rPr>
          <w:rFonts w:ascii="Noto Sans" w:hAnsi="Noto Sans" w:hint="eastAsia"/>
          <w:bCs/>
          <w:color w:val="222222"/>
          <w:sz w:val="26"/>
          <w:szCs w:val="26"/>
        </w:rPr>
        <w:t>’</w:t>
      </w:r>
      <w:r>
        <w:rPr>
          <w:rFonts w:ascii="Noto Sans" w:hAnsi="Noto Sans"/>
          <w:bCs/>
          <w:color w:val="222222"/>
          <w:sz w:val="26"/>
          <w:szCs w:val="26"/>
        </w:rPr>
        <w:t xml:space="preserve">amato Mario </w:t>
      </w:r>
      <w:proofErr w:type="spellStart"/>
      <w:r>
        <w:rPr>
          <w:rFonts w:ascii="Noto Sans" w:hAnsi="Noto Sans"/>
          <w:bCs/>
          <w:color w:val="222222"/>
          <w:sz w:val="26"/>
          <w:szCs w:val="26"/>
        </w:rPr>
        <w:t>Cavaradossi</w:t>
      </w:r>
      <w:proofErr w:type="spellEnd"/>
      <w:r>
        <w:rPr>
          <w:rFonts w:ascii="Noto Sans" w:hAnsi="Noto Sans"/>
          <w:bCs/>
          <w:color w:val="222222"/>
          <w:sz w:val="26"/>
          <w:szCs w:val="26"/>
        </w:rPr>
        <w:t>, pur di mantenere la propria dignità di donna e non soccombere alle avance, arriva ad uccidere.</w:t>
      </w:r>
    </w:p>
    <w:p w:rsidR="00994448" w:rsidRDefault="00994448" w:rsidP="00934580"/>
    <w:p w:rsidR="00934580" w:rsidRPr="0024402F" w:rsidRDefault="00934580" w:rsidP="0024402F">
      <w:pPr>
        <w:jc w:val="center"/>
        <w:rPr>
          <w:rFonts w:ascii="Noto Sans" w:eastAsia="Times New Roman" w:hAnsi="Noto Sans" w:cs="Times New Roman"/>
          <w:b/>
          <w:color w:val="222222"/>
          <w:sz w:val="26"/>
          <w:szCs w:val="26"/>
          <w:lang w:eastAsia="it-IT"/>
        </w:rPr>
      </w:pPr>
      <w:r w:rsidRPr="0024402F">
        <w:rPr>
          <w:rFonts w:ascii="Noto Sans" w:eastAsia="Times New Roman" w:hAnsi="Noto Sans" w:cs="Times New Roman"/>
          <w:b/>
          <w:color w:val="222222"/>
          <w:sz w:val="26"/>
          <w:szCs w:val="26"/>
          <w:lang w:eastAsia="it-IT"/>
        </w:rPr>
        <w:t>Discipline coinvolte</w:t>
      </w:r>
    </w:p>
    <w:tbl>
      <w:tblPr>
        <w:tblStyle w:val="Grigliatabella"/>
        <w:tblW w:w="10031" w:type="dxa"/>
        <w:tblLook w:val="04A0" w:firstRow="1" w:lastRow="0" w:firstColumn="1" w:lastColumn="0" w:noHBand="0" w:noVBand="1"/>
      </w:tblPr>
      <w:tblGrid>
        <w:gridCol w:w="2093"/>
        <w:gridCol w:w="7229"/>
        <w:gridCol w:w="709"/>
      </w:tblGrid>
      <w:tr w:rsidR="00C11A5B" w:rsidRPr="00994448" w:rsidTr="00217087">
        <w:tc>
          <w:tcPr>
            <w:tcW w:w="2093" w:type="dxa"/>
          </w:tcPr>
          <w:p w:rsidR="00C11A5B" w:rsidRPr="00994448" w:rsidRDefault="00C11A5B" w:rsidP="00934580">
            <w:pPr>
              <w:rPr>
                <w:rFonts w:ascii="Noto Sans" w:eastAsia="Times New Roman" w:hAnsi="Noto Sans" w:cs="Times New Roman"/>
                <w:color w:val="222222"/>
                <w:sz w:val="26"/>
                <w:szCs w:val="26"/>
                <w:lang w:eastAsia="it-IT"/>
              </w:rPr>
            </w:pPr>
            <w:r w:rsidRPr="00994448">
              <w:rPr>
                <w:rFonts w:ascii="Noto Sans" w:eastAsia="Times New Roman" w:hAnsi="Noto Sans" w:cs="Times New Roman"/>
                <w:color w:val="222222"/>
                <w:sz w:val="26"/>
                <w:szCs w:val="26"/>
                <w:lang w:eastAsia="it-IT"/>
              </w:rPr>
              <w:t>Italiano</w:t>
            </w:r>
          </w:p>
        </w:tc>
        <w:tc>
          <w:tcPr>
            <w:tcW w:w="7229" w:type="dxa"/>
          </w:tcPr>
          <w:p w:rsidR="00C11A5B" w:rsidRPr="00994448" w:rsidRDefault="00E168BB" w:rsidP="00217087">
            <w:pPr>
              <w:rPr>
                <w:rFonts w:ascii="Noto Sans" w:eastAsia="Times New Roman" w:hAnsi="Noto Sans" w:cs="Times New Roman"/>
                <w:color w:val="222222"/>
                <w:sz w:val="26"/>
                <w:szCs w:val="26"/>
                <w:lang w:eastAsia="it-IT"/>
              </w:rPr>
            </w:pPr>
            <w:r w:rsidRPr="00994448">
              <w:rPr>
                <w:rFonts w:ascii="Noto Sans" w:eastAsia="Times New Roman" w:hAnsi="Noto Sans" w:cs="Times New Roman"/>
                <w:color w:val="222222"/>
                <w:sz w:val="26"/>
                <w:szCs w:val="26"/>
                <w:lang w:eastAsia="it-IT"/>
              </w:rPr>
              <w:t>L</w:t>
            </w:r>
            <w:r w:rsidR="00C11A5B" w:rsidRPr="00994448">
              <w:rPr>
                <w:rFonts w:ascii="Noto Sans" w:eastAsia="Times New Roman" w:hAnsi="Noto Sans" w:cs="Times New Roman"/>
                <w:color w:val="222222"/>
                <w:sz w:val="26"/>
                <w:szCs w:val="26"/>
                <w:lang w:eastAsia="it-IT"/>
              </w:rPr>
              <w:t xml:space="preserve">ettura </w:t>
            </w:r>
            <w:r w:rsidR="006A2CA0" w:rsidRPr="00994448">
              <w:rPr>
                <w:rFonts w:ascii="Noto Sans" w:eastAsia="Times New Roman" w:hAnsi="Noto Sans" w:cs="Times New Roman"/>
                <w:color w:val="222222"/>
                <w:sz w:val="26"/>
                <w:szCs w:val="26"/>
                <w:lang w:eastAsia="it-IT"/>
              </w:rPr>
              <w:t xml:space="preserve">di parti del </w:t>
            </w:r>
            <w:r w:rsidR="00C11A5B" w:rsidRPr="00994448">
              <w:rPr>
                <w:rFonts w:ascii="Noto Sans" w:eastAsia="Times New Roman" w:hAnsi="Noto Sans" w:cs="Times New Roman"/>
                <w:color w:val="222222"/>
                <w:sz w:val="26"/>
                <w:szCs w:val="26"/>
                <w:lang w:eastAsia="it-IT"/>
              </w:rPr>
              <w:t xml:space="preserve">libretto e trama dell’opera </w:t>
            </w:r>
            <w:r w:rsidR="00C64B30" w:rsidRPr="00994448">
              <w:rPr>
                <w:rFonts w:ascii="Noto Sans" w:eastAsia="Times New Roman" w:hAnsi="Noto Sans" w:cs="Times New Roman"/>
                <w:color w:val="222222"/>
                <w:sz w:val="26"/>
                <w:szCs w:val="26"/>
                <w:lang w:eastAsia="it-IT"/>
              </w:rPr>
              <w:t xml:space="preserve">e recitazione di parti che </w:t>
            </w:r>
            <w:proofErr w:type="gramStart"/>
            <w:r w:rsidR="00C64B30" w:rsidRPr="00994448">
              <w:rPr>
                <w:rFonts w:ascii="Noto Sans" w:eastAsia="Times New Roman" w:hAnsi="Noto Sans" w:cs="Times New Roman"/>
                <w:color w:val="222222"/>
                <w:sz w:val="26"/>
                <w:szCs w:val="26"/>
                <w:lang w:eastAsia="it-IT"/>
              </w:rPr>
              <w:t>preced</w:t>
            </w:r>
            <w:r w:rsidR="006E70A5" w:rsidRPr="00994448">
              <w:rPr>
                <w:rFonts w:ascii="Noto Sans" w:eastAsia="Times New Roman" w:hAnsi="Noto Sans" w:cs="Times New Roman"/>
                <w:color w:val="222222"/>
                <w:sz w:val="26"/>
                <w:szCs w:val="26"/>
                <w:lang w:eastAsia="it-IT"/>
              </w:rPr>
              <w:t xml:space="preserve">ono </w:t>
            </w:r>
            <w:r w:rsidR="00C64B30" w:rsidRPr="00994448">
              <w:rPr>
                <w:rFonts w:ascii="Noto Sans" w:eastAsia="Times New Roman" w:hAnsi="Noto Sans" w:cs="Times New Roman"/>
                <w:color w:val="222222"/>
                <w:sz w:val="26"/>
                <w:szCs w:val="26"/>
                <w:lang w:eastAsia="it-IT"/>
              </w:rPr>
              <w:t xml:space="preserve"> e</w:t>
            </w:r>
            <w:proofErr w:type="gramEnd"/>
            <w:r w:rsidR="00C64B30" w:rsidRPr="00994448">
              <w:rPr>
                <w:rFonts w:ascii="Noto Sans" w:eastAsia="Times New Roman" w:hAnsi="Noto Sans" w:cs="Times New Roman"/>
                <w:color w:val="222222"/>
                <w:sz w:val="26"/>
                <w:szCs w:val="26"/>
                <w:lang w:eastAsia="it-IT"/>
              </w:rPr>
              <w:t xml:space="preserve"> segu</w:t>
            </w:r>
            <w:r w:rsidR="006E70A5" w:rsidRPr="00994448">
              <w:rPr>
                <w:rFonts w:ascii="Noto Sans" w:eastAsia="Times New Roman" w:hAnsi="Noto Sans" w:cs="Times New Roman"/>
                <w:color w:val="222222"/>
                <w:sz w:val="26"/>
                <w:szCs w:val="26"/>
                <w:lang w:eastAsia="it-IT"/>
              </w:rPr>
              <w:t>ono</w:t>
            </w:r>
            <w:r w:rsidR="00C64B30" w:rsidRPr="00994448">
              <w:rPr>
                <w:rFonts w:ascii="Noto Sans" w:eastAsia="Times New Roman" w:hAnsi="Noto Sans" w:cs="Times New Roman"/>
                <w:color w:val="222222"/>
                <w:sz w:val="26"/>
                <w:szCs w:val="26"/>
                <w:lang w:eastAsia="it-IT"/>
              </w:rPr>
              <w:t xml:space="preserve"> i brani musicali</w:t>
            </w:r>
          </w:p>
        </w:tc>
        <w:tc>
          <w:tcPr>
            <w:tcW w:w="709" w:type="dxa"/>
          </w:tcPr>
          <w:p w:rsidR="00C11A5B" w:rsidRPr="00994448" w:rsidRDefault="0024402F" w:rsidP="00934580">
            <w:pPr>
              <w:rPr>
                <w:rFonts w:ascii="Noto Sans" w:eastAsia="Times New Roman" w:hAnsi="Noto Sans" w:cs="Times New Roman"/>
                <w:color w:val="222222"/>
                <w:sz w:val="26"/>
                <w:szCs w:val="26"/>
                <w:lang w:eastAsia="it-IT"/>
              </w:rPr>
            </w:pPr>
            <w:r>
              <w:rPr>
                <w:rFonts w:ascii="Noto Sans" w:eastAsia="Times New Roman" w:hAnsi="Noto Sans" w:cs="Times New Roman"/>
                <w:color w:val="222222"/>
                <w:sz w:val="26"/>
                <w:szCs w:val="26"/>
                <w:lang w:eastAsia="it-IT"/>
              </w:rPr>
              <w:t>8</w:t>
            </w:r>
            <w:r w:rsidR="00C11A5B" w:rsidRPr="00994448">
              <w:rPr>
                <w:rFonts w:ascii="Noto Sans" w:eastAsia="Times New Roman" w:hAnsi="Noto Sans" w:cs="Times New Roman"/>
                <w:color w:val="222222"/>
                <w:sz w:val="26"/>
                <w:szCs w:val="26"/>
                <w:lang w:eastAsia="it-IT"/>
              </w:rPr>
              <w:t>h</w:t>
            </w:r>
          </w:p>
        </w:tc>
      </w:tr>
      <w:tr w:rsidR="00C11A5B" w:rsidRPr="00994448" w:rsidTr="00217087">
        <w:tc>
          <w:tcPr>
            <w:tcW w:w="2093" w:type="dxa"/>
          </w:tcPr>
          <w:p w:rsidR="00C11A5B" w:rsidRPr="00994448" w:rsidRDefault="00C11A5B" w:rsidP="00934580">
            <w:pPr>
              <w:rPr>
                <w:rFonts w:ascii="Noto Sans" w:eastAsia="Times New Roman" w:hAnsi="Noto Sans" w:cs="Times New Roman"/>
                <w:color w:val="222222"/>
                <w:sz w:val="26"/>
                <w:szCs w:val="26"/>
                <w:lang w:eastAsia="it-IT"/>
              </w:rPr>
            </w:pPr>
            <w:r w:rsidRPr="00994448">
              <w:rPr>
                <w:rFonts w:ascii="Noto Sans" w:eastAsia="Times New Roman" w:hAnsi="Noto Sans" w:cs="Times New Roman"/>
                <w:color w:val="222222"/>
                <w:sz w:val="26"/>
                <w:szCs w:val="26"/>
                <w:lang w:eastAsia="it-IT"/>
              </w:rPr>
              <w:t>Storia</w:t>
            </w:r>
          </w:p>
        </w:tc>
        <w:tc>
          <w:tcPr>
            <w:tcW w:w="7229" w:type="dxa"/>
          </w:tcPr>
          <w:p w:rsidR="00C11A5B" w:rsidRPr="00994448" w:rsidRDefault="00C11A5B" w:rsidP="00934580">
            <w:pPr>
              <w:rPr>
                <w:rFonts w:ascii="Noto Sans" w:eastAsia="Times New Roman" w:hAnsi="Noto Sans" w:cs="Times New Roman"/>
                <w:color w:val="222222"/>
                <w:sz w:val="26"/>
                <w:szCs w:val="26"/>
                <w:lang w:eastAsia="it-IT"/>
              </w:rPr>
            </w:pPr>
            <w:r w:rsidRPr="00994448">
              <w:rPr>
                <w:rFonts w:ascii="Noto Sans" w:eastAsia="Times New Roman" w:hAnsi="Noto Sans" w:cs="Times New Roman"/>
                <w:color w:val="222222"/>
                <w:sz w:val="26"/>
                <w:szCs w:val="26"/>
                <w:lang w:eastAsia="it-IT"/>
              </w:rPr>
              <w:t>Contestualizzazione storica</w:t>
            </w:r>
            <w:r w:rsidR="00217087">
              <w:rPr>
                <w:rFonts w:ascii="Noto Sans" w:eastAsia="Times New Roman" w:hAnsi="Noto Sans" w:cs="Times New Roman"/>
                <w:color w:val="222222"/>
                <w:sz w:val="26"/>
                <w:szCs w:val="26"/>
                <w:lang w:eastAsia="it-IT"/>
              </w:rPr>
              <w:t xml:space="preserve"> dei compositori e dell</w:t>
            </w:r>
            <w:r w:rsidR="00217087">
              <w:rPr>
                <w:rFonts w:ascii="Noto Sans" w:eastAsia="Times New Roman" w:hAnsi="Noto Sans" w:cs="Times New Roman" w:hint="eastAsia"/>
                <w:color w:val="222222"/>
                <w:sz w:val="26"/>
                <w:szCs w:val="26"/>
                <w:lang w:eastAsia="it-IT"/>
              </w:rPr>
              <w:t>’</w:t>
            </w:r>
            <w:r w:rsidR="00217087">
              <w:rPr>
                <w:rFonts w:ascii="Noto Sans" w:eastAsia="Times New Roman" w:hAnsi="Noto Sans" w:cs="Times New Roman"/>
                <w:color w:val="222222"/>
                <w:sz w:val="26"/>
                <w:szCs w:val="26"/>
                <w:lang w:eastAsia="it-IT"/>
              </w:rPr>
              <w:t>opera</w:t>
            </w:r>
          </w:p>
        </w:tc>
        <w:tc>
          <w:tcPr>
            <w:tcW w:w="709" w:type="dxa"/>
          </w:tcPr>
          <w:p w:rsidR="00C11A5B" w:rsidRPr="00994448" w:rsidRDefault="00CB4023" w:rsidP="00934580">
            <w:pPr>
              <w:rPr>
                <w:rFonts w:ascii="Noto Sans" w:eastAsia="Times New Roman" w:hAnsi="Noto Sans" w:cs="Times New Roman"/>
                <w:color w:val="222222"/>
                <w:sz w:val="26"/>
                <w:szCs w:val="26"/>
                <w:lang w:eastAsia="it-IT"/>
              </w:rPr>
            </w:pPr>
            <w:r w:rsidRPr="00994448">
              <w:rPr>
                <w:rFonts w:ascii="Noto Sans" w:eastAsia="Times New Roman" w:hAnsi="Noto Sans" w:cs="Times New Roman"/>
                <w:color w:val="222222"/>
                <w:sz w:val="26"/>
                <w:szCs w:val="26"/>
                <w:lang w:eastAsia="it-IT"/>
              </w:rPr>
              <w:t>4</w:t>
            </w:r>
            <w:r w:rsidR="00C11A5B" w:rsidRPr="00994448">
              <w:rPr>
                <w:rFonts w:ascii="Noto Sans" w:eastAsia="Times New Roman" w:hAnsi="Noto Sans" w:cs="Times New Roman"/>
                <w:color w:val="222222"/>
                <w:sz w:val="26"/>
                <w:szCs w:val="26"/>
                <w:lang w:eastAsia="it-IT"/>
              </w:rPr>
              <w:t>h</w:t>
            </w:r>
          </w:p>
        </w:tc>
      </w:tr>
      <w:tr w:rsidR="00C11A5B" w:rsidRPr="00994448" w:rsidTr="00217087">
        <w:tc>
          <w:tcPr>
            <w:tcW w:w="2093" w:type="dxa"/>
          </w:tcPr>
          <w:p w:rsidR="00C11A5B" w:rsidRPr="00994448" w:rsidRDefault="00C11A5B" w:rsidP="00934580">
            <w:pPr>
              <w:rPr>
                <w:rFonts w:ascii="Noto Sans" w:eastAsia="Times New Roman" w:hAnsi="Noto Sans" w:cs="Times New Roman"/>
                <w:color w:val="222222"/>
                <w:sz w:val="26"/>
                <w:szCs w:val="26"/>
                <w:lang w:eastAsia="it-IT"/>
              </w:rPr>
            </w:pPr>
            <w:r w:rsidRPr="00994448">
              <w:rPr>
                <w:rFonts w:ascii="Noto Sans" w:eastAsia="Times New Roman" w:hAnsi="Noto Sans" w:cs="Times New Roman"/>
                <w:color w:val="222222"/>
                <w:sz w:val="26"/>
                <w:szCs w:val="26"/>
                <w:lang w:eastAsia="it-IT"/>
              </w:rPr>
              <w:t>Filosofia</w:t>
            </w:r>
          </w:p>
        </w:tc>
        <w:tc>
          <w:tcPr>
            <w:tcW w:w="7229" w:type="dxa"/>
          </w:tcPr>
          <w:p w:rsidR="00C11A5B" w:rsidRPr="00994448" w:rsidRDefault="00C64B30" w:rsidP="00217087">
            <w:pPr>
              <w:pStyle w:val="Titolo3"/>
              <w:outlineLvl w:val="2"/>
              <w:rPr>
                <w:rFonts w:ascii="Noto Sans" w:hAnsi="Noto Sans"/>
                <w:b w:val="0"/>
                <w:bCs w:val="0"/>
                <w:color w:val="222222"/>
                <w:sz w:val="26"/>
                <w:szCs w:val="26"/>
              </w:rPr>
            </w:pPr>
            <w:r w:rsidRPr="00994448">
              <w:rPr>
                <w:rFonts w:ascii="Noto Sans" w:hAnsi="Noto Sans"/>
                <w:b w:val="0"/>
                <w:bCs w:val="0"/>
                <w:color w:val="222222"/>
                <w:sz w:val="26"/>
                <w:szCs w:val="26"/>
              </w:rPr>
              <w:t xml:space="preserve">Positivismo: John Stuart </w:t>
            </w:r>
            <w:proofErr w:type="spellStart"/>
            <w:r w:rsidRPr="00994448">
              <w:rPr>
                <w:rFonts w:ascii="Noto Sans" w:hAnsi="Noto Sans"/>
                <w:b w:val="0"/>
                <w:bCs w:val="0"/>
                <w:color w:val="222222"/>
                <w:sz w:val="26"/>
                <w:szCs w:val="26"/>
              </w:rPr>
              <w:t>Mill</w:t>
            </w:r>
            <w:proofErr w:type="spellEnd"/>
            <w:r w:rsidRPr="00994448">
              <w:rPr>
                <w:rFonts w:ascii="Noto Sans" w:hAnsi="Noto Sans"/>
                <w:b w:val="0"/>
                <w:bCs w:val="0"/>
                <w:color w:val="222222"/>
                <w:sz w:val="26"/>
                <w:szCs w:val="26"/>
              </w:rPr>
              <w:t xml:space="preserve"> e Harriet Taylor e </w:t>
            </w:r>
            <w:r w:rsidR="00217087">
              <w:rPr>
                <w:rFonts w:ascii="Noto Sans" w:hAnsi="Noto Sans"/>
                <w:b w:val="0"/>
                <w:bCs w:val="0"/>
                <w:color w:val="222222"/>
                <w:sz w:val="26"/>
                <w:szCs w:val="26"/>
              </w:rPr>
              <w:t>l</w:t>
            </w:r>
            <w:r w:rsidRPr="00994448">
              <w:rPr>
                <w:rFonts w:ascii="Noto Sans" w:hAnsi="Noto Sans"/>
                <w:b w:val="0"/>
                <w:bCs w:val="0"/>
                <w:color w:val="222222"/>
                <w:sz w:val="26"/>
                <w:szCs w:val="26"/>
              </w:rPr>
              <w:t xml:space="preserve">’emancipazione della donna </w:t>
            </w:r>
          </w:p>
        </w:tc>
        <w:tc>
          <w:tcPr>
            <w:tcW w:w="709" w:type="dxa"/>
          </w:tcPr>
          <w:p w:rsidR="00C11A5B" w:rsidRPr="00994448" w:rsidRDefault="00CB4023" w:rsidP="00934580">
            <w:pPr>
              <w:rPr>
                <w:rFonts w:ascii="Noto Sans" w:eastAsia="Times New Roman" w:hAnsi="Noto Sans" w:cs="Times New Roman"/>
                <w:color w:val="222222"/>
                <w:sz w:val="26"/>
                <w:szCs w:val="26"/>
                <w:lang w:eastAsia="it-IT"/>
              </w:rPr>
            </w:pPr>
            <w:r w:rsidRPr="00994448">
              <w:rPr>
                <w:rFonts w:ascii="Noto Sans" w:eastAsia="Times New Roman" w:hAnsi="Noto Sans" w:cs="Times New Roman"/>
                <w:color w:val="222222"/>
                <w:sz w:val="26"/>
                <w:szCs w:val="26"/>
                <w:lang w:eastAsia="it-IT"/>
              </w:rPr>
              <w:t>4</w:t>
            </w:r>
            <w:r w:rsidR="00C11A5B" w:rsidRPr="00994448">
              <w:rPr>
                <w:rFonts w:ascii="Noto Sans" w:eastAsia="Times New Roman" w:hAnsi="Noto Sans" w:cs="Times New Roman"/>
                <w:color w:val="222222"/>
                <w:sz w:val="26"/>
                <w:szCs w:val="26"/>
                <w:lang w:eastAsia="it-IT"/>
              </w:rPr>
              <w:t>h</w:t>
            </w:r>
          </w:p>
        </w:tc>
      </w:tr>
      <w:tr w:rsidR="00C11A5B" w:rsidRPr="00994448" w:rsidTr="00217087">
        <w:tc>
          <w:tcPr>
            <w:tcW w:w="2093" w:type="dxa"/>
          </w:tcPr>
          <w:p w:rsidR="00C11A5B" w:rsidRPr="00994448" w:rsidRDefault="00C11A5B" w:rsidP="00934580">
            <w:pPr>
              <w:rPr>
                <w:rFonts w:ascii="Noto Sans" w:eastAsia="Times New Roman" w:hAnsi="Noto Sans" w:cs="Times New Roman"/>
                <w:color w:val="222222"/>
                <w:sz w:val="26"/>
                <w:szCs w:val="26"/>
                <w:lang w:eastAsia="it-IT"/>
              </w:rPr>
            </w:pPr>
            <w:r w:rsidRPr="00994448">
              <w:rPr>
                <w:rFonts w:ascii="Noto Sans" w:eastAsia="Times New Roman" w:hAnsi="Noto Sans" w:cs="Times New Roman"/>
                <w:color w:val="222222"/>
                <w:sz w:val="26"/>
                <w:szCs w:val="26"/>
                <w:lang w:eastAsia="it-IT"/>
              </w:rPr>
              <w:t>Storia della musica</w:t>
            </w:r>
          </w:p>
        </w:tc>
        <w:tc>
          <w:tcPr>
            <w:tcW w:w="7229" w:type="dxa"/>
          </w:tcPr>
          <w:p w:rsidR="00C11A5B" w:rsidRPr="00994448" w:rsidRDefault="00217087" w:rsidP="00217087">
            <w:pPr>
              <w:rPr>
                <w:rFonts w:ascii="Noto Sans" w:eastAsia="Times New Roman" w:hAnsi="Noto Sans" w:cs="Times New Roman"/>
                <w:color w:val="222222"/>
                <w:sz w:val="26"/>
                <w:szCs w:val="26"/>
                <w:lang w:eastAsia="it-IT"/>
              </w:rPr>
            </w:pPr>
            <w:r>
              <w:rPr>
                <w:rFonts w:ascii="Noto Sans" w:eastAsia="Times New Roman" w:hAnsi="Noto Sans" w:cs="Times New Roman"/>
                <w:color w:val="222222"/>
                <w:sz w:val="26"/>
                <w:szCs w:val="26"/>
                <w:lang w:eastAsia="it-IT"/>
              </w:rPr>
              <w:t xml:space="preserve">R. </w:t>
            </w:r>
            <w:proofErr w:type="gramStart"/>
            <w:r w:rsidR="00994448">
              <w:rPr>
                <w:rFonts w:ascii="Noto Sans" w:eastAsia="Times New Roman" w:hAnsi="Noto Sans" w:cs="Times New Roman"/>
                <w:color w:val="222222"/>
                <w:sz w:val="26"/>
                <w:szCs w:val="26"/>
                <w:lang w:eastAsia="it-IT"/>
              </w:rPr>
              <w:t>Wagner ,</w:t>
            </w:r>
            <w:proofErr w:type="gramEnd"/>
            <w:r w:rsidR="00994448">
              <w:rPr>
                <w:rFonts w:ascii="Noto Sans" w:eastAsia="Times New Roman" w:hAnsi="Noto Sans" w:cs="Times New Roman"/>
                <w:color w:val="222222"/>
                <w:sz w:val="26"/>
                <w:szCs w:val="26"/>
                <w:lang w:eastAsia="it-IT"/>
              </w:rPr>
              <w:t xml:space="preserve"> </w:t>
            </w:r>
            <w:r>
              <w:rPr>
                <w:rFonts w:ascii="Noto Sans" w:eastAsia="Times New Roman" w:hAnsi="Noto Sans" w:cs="Times New Roman"/>
                <w:color w:val="222222"/>
                <w:sz w:val="26"/>
                <w:szCs w:val="26"/>
                <w:lang w:eastAsia="it-IT"/>
              </w:rPr>
              <w:t xml:space="preserve">G. </w:t>
            </w:r>
            <w:r w:rsidR="00E168BB" w:rsidRPr="00994448">
              <w:rPr>
                <w:rFonts w:ascii="Noto Sans" w:eastAsia="Times New Roman" w:hAnsi="Noto Sans" w:cs="Times New Roman"/>
                <w:color w:val="222222"/>
                <w:sz w:val="26"/>
                <w:szCs w:val="26"/>
                <w:lang w:eastAsia="it-IT"/>
              </w:rPr>
              <w:t xml:space="preserve">Bizet </w:t>
            </w:r>
            <w:r>
              <w:rPr>
                <w:rFonts w:ascii="Noto Sans" w:eastAsia="Times New Roman" w:hAnsi="Noto Sans" w:cs="Times New Roman"/>
                <w:color w:val="222222"/>
                <w:sz w:val="26"/>
                <w:szCs w:val="26"/>
                <w:lang w:eastAsia="it-IT"/>
              </w:rPr>
              <w:t>e G. Puccini</w:t>
            </w:r>
          </w:p>
        </w:tc>
        <w:tc>
          <w:tcPr>
            <w:tcW w:w="709" w:type="dxa"/>
          </w:tcPr>
          <w:p w:rsidR="00C11A5B" w:rsidRPr="00994448" w:rsidRDefault="0024402F" w:rsidP="00934580">
            <w:pPr>
              <w:rPr>
                <w:rFonts w:ascii="Noto Sans" w:eastAsia="Times New Roman" w:hAnsi="Noto Sans" w:cs="Times New Roman"/>
                <w:color w:val="222222"/>
                <w:sz w:val="26"/>
                <w:szCs w:val="26"/>
                <w:lang w:eastAsia="it-IT"/>
              </w:rPr>
            </w:pPr>
            <w:r>
              <w:rPr>
                <w:rFonts w:ascii="Noto Sans" w:eastAsia="Times New Roman" w:hAnsi="Noto Sans" w:cs="Times New Roman"/>
                <w:color w:val="222222"/>
                <w:sz w:val="26"/>
                <w:szCs w:val="26"/>
                <w:lang w:eastAsia="it-IT"/>
              </w:rPr>
              <w:t>6</w:t>
            </w:r>
            <w:r w:rsidR="00E168BB" w:rsidRPr="00994448">
              <w:rPr>
                <w:rFonts w:ascii="Noto Sans" w:eastAsia="Times New Roman" w:hAnsi="Noto Sans" w:cs="Times New Roman"/>
                <w:color w:val="222222"/>
                <w:sz w:val="26"/>
                <w:szCs w:val="26"/>
                <w:lang w:eastAsia="it-IT"/>
              </w:rPr>
              <w:t>h</w:t>
            </w:r>
          </w:p>
        </w:tc>
      </w:tr>
      <w:tr w:rsidR="00C11A5B" w:rsidRPr="00994448" w:rsidTr="00217087">
        <w:tc>
          <w:tcPr>
            <w:tcW w:w="2093" w:type="dxa"/>
          </w:tcPr>
          <w:p w:rsidR="00C11A5B" w:rsidRPr="00994448" w:rsidRDefault="00E168BB" w:rsidP="00934580">
            <w:pPr>
              <w:rPr>
                <w:rFonts w:ascii="Noto Sans" w:eastAsia="Times New Roman" w:hAnsi="Noto Sans" w:cs="Times New Roman"/>
                <w:color w:val="222222"/>
                <w:sz w:val="26"/>
                <w:szCs w:val="26"/>
                <w:lang w:eastAsia="it-IT"/>
              </w:rPr>
            </w:pPr>
            <w:r w:rsidRPr="00994448">
              <w:rPr>
                <w:rFonts w:ascii="Noto Sans" w:eastAsia="Times New Roman" w:hAnsi="Noto Sans" w:cs="Times New Roman"/>
                <w:color w:val="222222"/>
                <w:sz w:val="26"/>
                <w:szCs w:val="26"/>
                <w:lang w:eastAsia="it-IT"/>
              </w:rPr>
              <w:t>Storia dell’arte</w:t>
            </w:r>
          </w:p>
        </w:tc>
        <w:tc>
          <w:tcPr>
            <w:tcW w:w="7229" w:type="dxa"/>
          </w:tcPr>
          <w:p w:rsidR="00C11A5B" w:rsidRPr="00994448" w:rsidRDefault="00217087" w:rsidP="00934580">
            <w:pPr>
              <w:rPr>
                <w:rFonts w:ascii="Noto Sans" w:eastAsia="Times New Roman" w:hAnsi="Noto Sans" w:cs="Times New Roman"/>
                <w:color w:val="222222"/>
                <w:sz w:val="26"/>
                <w:szCs w:val="26"/>
                <w:lang w:eastAsia="it-IT"/>
              </w:rPr>
            </w:pPr>
            <w:r>
              <w:rPr>
                <w:rFonts w:ascii="Noto Sans" w:eastAsia="Times New Roman" w:hAnsi="Noto Sans" w:cs="Times New Roman"/>
                <w:color w:val="222222"/>
                <w:sz w:val="26"/>
                <w:szCs w:val="26"/>
                <w:lang w:eastAsia="it-IT"/>
              </w:rPr>
              <w:t>L</w:t>
            </w:r>
            <w:r w:rsidR="00C64B30" w:rsidRPr="00994448">
              <w:rPr>
                <w:rFonts w:ascii="Noto Sans" w:eastAsia="Times New Roman" w:hAnsi="Noto Sans" w:cs="Times New Roman"/>
                <w:color w:val="222222"/>
                <w:sz w:val="26"/>
                <w:szCs w:val="26"/>
                <w:lang w:eastAsia="it-IT"/>
              </w:rPr>
              <w:t>a figura della donna attraverso le locandine d’opera. Creazione di una locandina per il convegno</w:t>
            </w:r>
            <w:r>
              <w:rPr>
                <w:rFonts w:ascii="Noto Sans" w:eastAsia="Times New Roman" w:hAnsi="Noto Sans" w:cs="Times New Roman"/>
                <w:color w:val="222222"/>
                <w:sz w:val="26"/>
                <w:szCs w:val="26"/>
                <w:lang w:eastAsia="it-IT"/>
              </w:rPr>
              <w:t>.</w:t>
            </w:r>
          </w:p>
        </w:tc>
        <w:tc>
          <w:tcPr>
            <w:tcW w:w="709" w:type="dxa"/>
          </w:tcPr>
          <w:p w:rsidR="00C11A5B" w:rsidRPr="00994448" w:rsidRDefault="0024402F" w:rsidP="00934580">
            <w:pPr>
              <w:rPr>
                <w:rFonts w:ascii="Noto Sans" w:eastAsia="Times New Roman" w:hAnsi="Noto Sans" w:cs="Times New Roman"/>
                <w:color w:val="222222"/>
                <w:sz w:val="26"/>
                <w:szCs w:val="26"/>
                <w:lang w:eastAsia="it-IT"/>
              </w:rPr>
            </w:pPr>
            <w:r>
              <w:rPr>
                <w:rFonts w:ascii="Noto Sans" w:eastAsia="Times New Roman" w:hAnsi="Noto Sans" w:cs="Times New Roman"/>
                <w:color w:val="222222"/>
                <w:sz w:val="26"/>
                <w:szCs w:val="26"/>
                <w:lang w:eastAsia="it-IT"/>
              </w:rPr>
              <w:t>6</w:t>
            </w:r>
            <w:r w:rsidR="00E168BB" w:rsidRPr="00994448">
              <w:rPr>
                <w:rFonts w:ascii="Noto Sans" w:eastAsia="Times New Roman" w:hAnsi="Noto Sans" w:cs="Times New Roman"/>
                <w:color w:val="222222"/>
                <w:sz w:val="26"/>
                <w:szCs w:val="26"/>
                <w:lang w:eastAsia="it-IT"/>
              </w:rPr>
              <w:t>h</w:t>
            </w:r>
          </w:p>
        </w:tc>
      </w:tr>
      <w:tr w:rsidR="00C11A5B" w:rsidRPr="00994448" w:rsidTr="00217087">
        <w:tc>
          <w:tcPr>
            <w:tcW w:w="2093" w:type="dxa"/>
          </w:tcPr>
          <w:p w:rsidR="00C11A5B" w:rsidRPr="00994448" w:rsidRDefault="00E168BB" w:rsidP="00934580">
            <w:pPr>
              <w:rPr>
                <w:rFonts w:ascii="Noto Sans" w:eastAsia="Times New Roman" w:hAnsi="Noto Sans" w:cs="Times New Roman"/>
                <w:color w:val="222222"/>
                <w:sz w:val="26"/>
                <w:szCs w:val="26"/>
                <w:lang w:eastAsia="it-IT"/>
              </w:rPr>
            </w:pPr>
            <w:r w:rsidRPr="00994448">
              <w:rPr>
                <w:rFonts w:ascii="Noto Sans" w:eastAsia="Times New Roman" w:hAnsi="Noto Sans" w:cs="Times New Roman"/>
                <w:color w:val="222222"/>
                <w:sz w:val="26"/>
                <w:szCs w:val="26"/>
                <w:lang w:eastAsia="it-IT"/>
              </w:rPr>
              <w:t>Tac</w:t>
            </w:r>
          </w:p>
        </w:tc>
        <w:tc>
          <w:tcPr>
            <w:tcW w:w="7229" w:type="dxa"/>
          </w:tcPr>
          <w:p w:rsidR="00C11A5B" w:rsidRPr="00994448" w:rsidRDefault="00E168BB" w:rsidP="00217087">
            <w:pPr>
              <w:rPr>
                <w:rFonts w:ascii="Noto Sans" w:eastAsia="Times New Roman" w:hAnsi="Noto Sans" w:cs="Times New Roman"/>
                <w:color w:val="222222"/>
                <w:sz w:val="26"/>
                <w:szCs w:val="26"/>
                <w:lang w:eastAsia="it-IT"/>
              </w:rPr>
            </w:pPr>
            <w:r w:rsidRPr="00994448">
              <w:rPr>
                <w:rFonts w:ascii="Noto Sans" w:eastAsia="Times New Roman" w:hAnsi="Noto Sans" w:cs="Times New Roman"/>
                <w:color w:val="222222"/>
                <w:sz w:val="26"/>
                <w:szCs w:val="26"/>
                <w:lang w:eastAsia="it-IT"/>
              </w:rPr>
              <w:t xml:space="preserve">Analisi delle arie più famose </w:t>
            </w:r>
            <w:r w:rsidR="00217087">
              <w:rPr>
                <w:rFonts w:ascii="Noto Sans" w:eastAsia="Times New Roman" w:hAnsi="Noto Sans" w:cs="Times New Roman"/>
                <w:color w:val="222222"/>
                <w:sz w:val="26"/>
                <w:szCs w:val="26"/>
                <w:lang w:eastAsia="it-IT"/>
              </w:rPr>
              <w:t>delle opere scelte e</w:t>
            </w:r>
            <w:r w:rsidRPr="00994448">
              <w:rPr>
                <w:rFonts w:ascii="Noto Sans" w:eastAsia="Times New Roman" w:hAnsi="Noto Sans" w:cs="Times New Roman"/>
                <w:color w:val="222222"/>
                <w:sz w:val="26"/>
                <w:szCs w:val="26"/>
                <w:lang w:eastAsia="it-IT"/>
              </w:rPr>
              <w:t xml:space="preserve"> trascrizione di </w:t>
            </w:r>
            <w:r w:rsidR="00217087">
              <w:rPr>
                <w:rFonts w:ascii="Noto Sans" w:eastAsia="Times New Roman" w:hAnsi="Noto Sans" w:cs="Times New Roman"/>
                <w:color w:val="222222"/>
                <w:sz w:val="26"/>
                <w:szCs w:val="26"/>
                <w:lang w:eastAsia="it-IT"/>
              </w:rPr>
              <w:t>due</w:t>
            </w:r>
            <w:r w:rsidRPr="00994448">
              <w:rPr>
                <w:rFonts w:ascii="Noto Sans" w:eastAsia="Times New Roman" w:hAnsi="Noto Sans" w:cs="Times New Roman"/>
                <w:color w:val="222222"/>
                <w:sz w:val="26"/>
                <w:szCs w:val="26"/>
                <w:lang w:eastAsia="it-IT"/>
              </w:rPr>
              <w:t xml:space="preserve"> arie o brani corali </w:t>
            </w:r>
            <w:r w:rsidR="00C64B30" w:rsidRPr="00994448">
              <w:rPr>
                <w:rFonts w:ascii="Noto Sans" w:eastAsia="Times New Roman" w:hAnsi="Noto Sans" w:cs="Times New Roman"/>
                <w:color w:val="222222"/>
                <w:sz w:val="26"/>
                <w:szCs w:val="26"/>
                <w:lang w:eastAsia="it-IT"/>
              </w:rPr>
              <w:t xml:space="preserve">e strumentali </w:t>
            </w:r>
            <w:r w:rsidRPr="00994448">
              <w:rPr>
                <w:rFonts w:ascii="Noto Sans" w:eastAsia="Times New Roman" w:hAnsi="Noto Sans" w:cs="Times New Roman"/>
                <w:color w:val="222222"/>
                <w:sz w:val="26"/>
                <w:szCs w:val="26"/>
                <w:lang w:eastAsia="it-IT"/>
              </w:rPr>
              <w:t xml:space="preserve">adatte all’organico </w:t>
            </w:r>
            <w:r w:rsidR="00CB4023" w:rsidRPr="00994448">
              <w:rPr>
                <w:rFonts w:ascii="Noto Sans" w:eastAsia="Times New Roman" w:hAnsi="Noto Sans" w:cs="Times New Roman"/>
                <w:color w:val="222222"/>
                <w:sz w:val="26"/>
                <w:szCs w:val="26"/>
                <w:lang w:eastAsia="it-IT"/>
              </w:rPr>
              <w:t>della classe</w:t>
            </w:r>
          </w:p>
        </w:tc>
        <w:tc>
          <w:tcPr>
            <w:tcW w:w="709" w:type="dxa"/>
          </w:tcPr>
          <w:p w:rsidR="00C11A5B" w:rsidRPr="00994448" w:rsidRDefault="00E168BB" w:rsidP="00934580">
            <w:pPr>
              <w:rPr>
                <w:rFonts w:ascii="Noto Sans" w:eastAsia="Times New Roman" w:hAnsi="Noto Sans" w:cs="Times New Roman"/>
                <w:color w:val="222222"/>
                <w:sz w:val="26"/>
                <w:szCs w:val="26"/>
                <w:lang w:eastAsia="it-IT"/>
              </w:rPr>
            </w:pPr>
            <w:r w:rsidRPr="00994448">
              <w:rPr>
                <w:rFonts w:ascii="Noto Sans" w:eastAsia="Times New Roman" w:hAnsi="Noto Sans" w:cs="Times New Roman"/>
                <w:color w:val="222222"/>
                <w:sz w:val="26"/>
                <w:szCs w:val="26"/>
                <w:lang w:eastAsia="it-IT"/>
              </w:rPr>
              <w:t>6h</w:t>
            </w:r>
          </w:p>
        </w:tc>
      </w:tr>
      <w:tr w:rsidR="00C11A5B" w:rsidRPr="00994448" w:rsidTr="00217087">
        <w:tc>
          <w:tcPr>
            <w:tcW w:w="2093" w:type="dxa"/>
          </w:tcPr>
          <w:p w:rsidR="00C11A5B" w:rsidRPr="00994448" w:rsidRDefault="00E168BB" w:rsidP="00934580">
            <w:pPr>
              <w:rPr>
                <w:rFonts w:ascii="Noto Sans" w:eastAsia="Times New Roman" w:hAnsi="Noto Sans" w:cs="Times New Roman"/>
                <w:color w:val="222222"/>
                <w:sz w:val="26"/>
                <w:szCs w:val="26"/>
                <w:lang w:eastAsia="it-IT"/>
              </w:rPr>
            </w:pPr>
            <w:proofErr w:type="spellStart"/>
            <w:r w:rsidRPr="00994448">
              <w:rPr>
                <w:rFonts w:ascii="Noto Sans" w:eastAsia="Times New Roman" w:hAnsi="Noto Sans" w:cs="Times New Roman"/>
                <w:color w:val="222222"/>
                <w:sz w:val="26"/>
                <w:szCs w:val="26"/>
                <w:lang w:eastAsia="it-IT"/>
              </w:rPr>
              <w:t>Tec</w:t>
            </w:r>
            <w:proofErr w:type="spellEnd"/>
          </w:p>
        </w:tc>
        <w:tc>
          <w:tcPr>
            <w:tcW w:w="7229" w:type="dxa"/>
          </w:tcPr>
          <w:p w:rsidR="00C11A5B" w:rsidRPr="00994448" w:rsidRDefault="00CB4023" w:rsidP="00CB4023">
            <w:pPr>
              <w:rPr>
                <w:rFonts w:ascii="Noto Sans" w:eastAsia="Times New Roman" w:hAnsi="Noto Sans" w:cs="Times New Roman"/>
                <w:color w:val="222222"/>
                <w:sz w:val="26"/>
                <w:szCs w:val="26"/>
                <w:lang w:eastAsia="it-IT"/>
              </w:rPr>
            </w:pPr>
            <w:r w:rsidRPr="00994448">
              <w:rPr>
                <w:rFonts w:ascii="Noto Sans" w:eastAsia="Times New Roman" w:hAnsi="Noto Sans" w:cs="Times New Roman"/>
                <w:color w:val="222222"/>
                <w:sz w:val="26"/>
                <w:szCs w:val="26"/>
                <w:lang w:eastAsia="it-IT"/>
              </w:rPr>
              <w:t xml:space="preserve">Registrazione </w:t>
            </w:r>
            <w:proofErr w:type="gramStart"/>
            <w:r w:rsidRPr="00994448">
              <w:rPr>
                <w:rFonts w:ascii="Noto Sans" w:eastAsia="Times New Roman" w:hAnsi="Noto Sans" w:cs="Times New Roman"/>
                <w:color w:val="222222"/>
                <w:sz w:val="26"/>
                <w:szCs w:val="26"/>
                <w:lang w:eastAsia="it-IT"/>
              </w:rPr>
              <w:t>live  della</w:t>
            </w:r>
            <w:proofErr w:type="gramEnd"/>
            <w:r w:rsidRPr="00994448">
              <w:rPr>
                <w:rFonts w:ascii="Noto Sans" w:eastAsia="Times New Roman" w:hAnsi="Noto Sans" w:cs="Times New Roman"/>
                <w:color w:val="222222"/>
                <w:sz w:val="26"/>
                <w:szCs w:val="26"/>
                <w:lang w:eastAsia="it-IT"/>
              </w:rPr>
              <w:t xml:space="preserve"> conferenza- concerto e successivo montaggio</w:t>
            </w:r>
            <w:r w:rsidR="00217087">
              <w:rPr>
                <w:rFonts w:ascii="Noto Sans" w:eastAsia="Times New Roman" w:hAnsi="Noto Sans" w:cs="Times New Roman"/>
                <w:color w:val="222222"/>
                <w:sz w:val="26"/>
                <w:szCs w:val="26"/>
                <w:lang w:eastAsia="it-IT"/>
              </w:rPr>
              <w:t>.</w:t>
            </w:r>
          </w:p>
        </w:tc>
        <w:tc>
          <w:tcPr>
            <w:tcW w:w="709" w:type="dxa"/>
          </w:tcPr>
          <w:p w:rsidR="00E168BB" w:rsidRPr="00994448" w:rsidRDefault="00CB4023" w:rsidP="00934580">
            <w:pPr>
              <w:rPr>
                <w:rFonts w:ascii="Noto Sans" w:eastAsia="Times New Roman" w:hAnsi="Noto Sans" w:cs="Times New Roman"/>
                <w:color w:val="222222"/>
                <w:sz w:val="26"/>
                <w:szCs w:val="26"/>
                <w:lang w:eastAsia="it-IT"/>
              </w:rPr>
            </w:pPr>
            <w:r w:rsidRPr="00994448">
              <w:rPr>
                <w:rFonts w:ascii="Noto Sans" w:eastAsia="Times New Roman" w:hAnsi="Noto Sans" w:cs="Times New Roman"/>
                <w:color w:val="222222"/>
                <w:sz w:val="26"/>
                <w:szCs w:val="26"/>
                <w:lang w:eastAsia="it-IT"/>
              </w:rPr>
              <w:t>6</w:t>
            </w:r>
            <w:r w:rsidR="00E168BB" w:rsidRPr="00994448">
              <w:rPr>
                <w:rFonts w:ascii="Noto Sans" w:eastAsia="Times New Roman" w:hAnsi="Noto Sans" w:cs="Times New Roman"/>
                <w:color w:val="222222"/>
                <w:sz w:val="26"/>
                <w:szCs w:val="26"/>
                <w:lang w:eastAsia="it-IT"/>
              </w:rPr>
              <w:t>h</w:t>
            </w:r>
          </w:p>
        </w:tc>
      </w:tr>
      <w:tr w:rsidR="00C11A5B" w:rsidRPr="00994448" w:rsidTr="00217087">
        <w:tc>
          <w:tcPr>
            <w:tcW w:w="2093" w:type="dxa"/>
          </w:tcPr>
          <w:p w:rsidR="00C11A5B" w:rsidRPr="00994448" w:rsidRDefault="00E168BB" w:rsidP="00934580">
            <w:pPr>
              <w:rPr>
                <w:rFonts w:ascii="Noto Sans" w:eastAsia="Times New Roman" w:hAnsi="Noto Sans" w:cs="Times New Roman"/>
                <w:color w:val="222222"/>
                <w:sz w:val="26"/>
                <w:szCs w:val="26"/>
                <w:lang w:eastAsia="it-IT"/>
              </w:rPr>
            </w:pPr>
            <w:r w:rsidRPr="00994448">
              <w:rPr>
                <w:rFonts w:ascii="Noto Sans" w:eastAsia="Times New Roman" w:hAnsi="Noto Sans" w:cs="Times New Roman"/>
                <w:color w:val="222222"/>
                <w:sz w:val="26"/>
                <w:szCs w:val="26"/>
                <w:lang w:eastAsia="it-IT"/>
              </w:rPr>
              <w:t>Ed. Fisica</w:t>
            </w:r>
          </w:p>
        </w:tc>
        <w:tc>
          <w:tcPr>
            <w:tcW w:w="7229" w:type="dxa"/>
          </w:tcPr>
          <w:p w:rsidR="00C11A5B" w:rsidRPr="00994448" w:rsidRDefault="00E168BB" w:rsidP="002E5E32">
            <w:pPr>
              <w:rPr>
                <w:rFonts w:ascii="Noto Sans" w:eastAsia="Times New Roman" w:hAnsi="Noto Sans" w:cs="Times New Roman"/>
                <w:color w:val="222222"/>
                <w:sz w:val="26"/>
                <w:szCs w:val="26"/>
                <w:lang w:eastAsia="it-IT"/>
              </w:rPr>
            </w:pPr>
            <w:r w:rsidRPr="00994448">
              <w:rPr>
                <w:rFonts w:ascii="Noto Sans" w:eastAsia="Times New Roman" w:hAnsi="Noto Sans" w:cs="Times New Roman"/>
                <w:color w:val="222222"/>
                <w:sz w:val="26"/>
                <w:szCs w:val="26"/>
                <w:lang w:eastAsia="it-IT"/>
              </w:rPr>
              <w:t xml:space="preserve">Differenze </w:t>
            </w:r>
            <w:r w:rsidR="002E5E32" w:rsidRPr="00994448">
              <w:rPr>
                <w:rFonts w:ascii="Noto Sans" w:eastAsia="Times New Roman" w:hAnsi="Noto Sans" w:cs="Times New Roman"/>
                <w:color w:val="222222"/>
                <w:sz w:val="26"/>
                <w:szCs w:val="26"/>
                <w:lang w:eastAsia="it-IT"/>
              </w:rPr>
              <w:t xml:space="preserve">fisiche e/o genetiche </w:t>
            </w:r>
            <w:r w:rsidRPr="00994448">
              <w:rPr>
                <w:rFonts w:ascii="Noto Sans" w:eastAsia="Times New Roman" w:hAnsi="Noto Sans" w:cs="Times New Roman"/>
                <w:color w:val="222222"/>
                <w:sz w:val="26"/>
                <w:szCs w:val="26"/>
                <w:lang w:eastAsia="it-IT"/>
              </w:rPr>
              <w:t>uomo-donna nello sport</w:t>
            </w:r>
            <w:r w:rsidR="00C64B30" w:rsidRPr="00994448">
              <w:rPr>
                <w:rFonts w:ascii="Noto Sans" w:eastAsia="Times New Roman" w:hAnsi="Noto Sans" w:cs="Times New Roman"/>
                <w:color w:val="222222"/>
                <w:sz w:val="26"/>
                <w:szCs w:val="26"/>
                <w:lang w:eastAsia="it-IT"/>
              </w:rPr>
              <w:t xml:space="preserve"> </w:t>
            </w:r>
          </w:p>
        </w:tc>
        <w:tc>
          <w:tcPr>
            <w:tcW w:w="709" w:type="dxa"/>
          </w:tcPr>
          <w:p w:rsidR="00C11A5B" w:rsidRPr="00994448" w:rsidRDefault="00E168BB" w:rsidP="00934580">
            <w:pPr>
              <w:rPr>
                <w:rFonts w:ascii="Noto Sans" w:eastAsia="Times New Roman" w:hAnsi="Noto Sans" w:cs="Times New Roman"/>
                <w:color w:val="222222"/>
                <w:sz w:val="26"/>
                <w:szCs w:val="26"/>
                <w:lang w:eastAsia="it-IT"/>
              </w:rPr>
            </w:pPr>
            <w:r w:rsidRPr="00994448">
              <w:rPr>
                <w:rFonts w:ascii="Noto Sans" w:eastAsia="Times New Roman" w:hAnsi="Noto Sans" w:cs="Times New Roman"/>
                <w:color w:val="222222"/>
                <w:sz w:val="26"/>
                <w:szCs w:val="26"/>
                <w:lang w:eastAsia="it-IT"/>
              </w:rPr>
              <w:t>2h</w:t>
            </w:r>
          </w:p>
        </w:tc>
      </w:tr>
      <w:tr w:rsidR="00C11A5B" w:rsidRPr="00994448" w:rsidTr="00217087">
        <w:tc>
          <w:tcPr>
            <w:tcW w:w="2093" w:type="dxa"/>
          </w:tcPr>
          <w:p w:rsidR="00C11A5B" w:rsidRPr="00994448" w:rsidRDefault="00E168BB" w:rsidP="00934580">
            <w:pPr>
              <w:rPr>
                <w:rFonts w:ascii="Noto Sans" w:eastAsia="Times New Roman" w:hAnsi="Noto Sans" w:cs="Times New Roman"/>
                <w:color w:val="222222"/>
                <w:sz w:val="26"/>
                <w:szCs w:val="26"/>
                <w:lang w:eastAsia="it-IT"/>
              </w:rPr>
            </w:pPr>
            <w:r w:rsidRPr="00994448">
              <w:rPr>
                <w:rFonts w:ascii="Noto Sans" w:eastAsia="Times New Roman" w:hAnsi="Noto Sans" w:cs="Times New Roman"/>
                <w:color w:val="222222"/>
                <w:sz w:val="26"/>
                <w:szCs w:val="26"/>
                <w:lang w:eastAsia="it-IT"/>
              </w:rPr>
              <w:t>Musica d’insieme</w:t>
            </w:r>
          </w:p>
        </w:tc>
        <w:tc>
          <w:tcPr>
            <w:tcW w:w="7229" w:type="dxa"/>
          </w:tcPr>
          <w:p w:rsidR="00C11A5B" w:rsidRPr="00994448" w:rsidRDefault="00E168BB" w:rsidP="00934580">
            <w:pPr>
              <w:rPr>
                <w:rFonts w:ascii="Noto Sans" w:eastAsia="Times New Roman" w:hAnsi="Noto Sans" w:cs="Times New Roman"/>
                <w:color w:val="222222"/>
                <w:sz w:val="26"/>
                <w:szCs w:val="26"/>
                <w:lang w:eastAsia="it-IT"/>
              </w:rPr>
            </w:pPr>
            <w:r w:rsidRPr="00994448">
              <w:rPr>
                <w:rFonts w:ascii="Noto Sans" w:eastAsia="Times New Roman" w:hAnsi="Noto Sans" w:cs="Times New Roman"/>
                <w:color w:val="222222"/>
                <w:sz w:val="26"/>
                <w:szCs w:val="26"/>
                <w:lang w:eastAsia="it-IT"/>
              </w:rPr>
              <w:t>Prove per sezioni dei brani trascritti e non</w:t>
            </w:r>
          </w:p>
        </w:tc>
        <w:tc>
          <w:tcPr>
            <w:tcW w:w="709" w:type="dxa"/>
          </w:tcPr>
          <w:p w:rsidR="00C11A5B" w:rsidRPr="00994448" w:rsidRDefault="0024402F" w:rsidP="00934580">
            <w:pPr>
              <w:rPr>
                <w:rFonts w:ascii="Noto Sans" w:eastAsia="Times New Roman" w:hAnsi="Noto Sans" w:cs="Times New Roman"/>
                <w:color w:val="222222"/>
                <w:sz w:val="26"/>
                <w:szCs w:val="26"/>
                <w:lang w:eastAsia="it-IT"/>
              </w:rPr>
            </w:pPr>
            <w:r>
              <w:rPr>
                <w:rFonts w:ascii="Noto Sans" w:eastAsia="Times New Roman" w:hAnsi="Noto Sans" w:cs="Times New Roman"/>
                <w:color w:val="222222"/>
                <w:sz w:val="26"/>
                <w:szCs w:val="26"/>
                <w:lang w:eastAsia="it-IT"/>
              </w:rPr>
              <w:t>10</w:t>
            </w:r>
            <w:r w:rsidR="00E168BB" w:rsidRPr="00994448">
              <w:rPr>
                <w:rFonts w:ascii="Noto Sans" w:eastAsia="Times New Roman" w:hAnsi="Noto Sans" w:cs="Times New Roman"/>
                <w:color w:val="222222"/>
                <w:sz w:val="26"/>
                <w:szCs w:val="26"/>
                <w:lang w:eastAsia="it-IT"/>
              </w:rPr>
              <w:t>h</w:t>
            </w:r>
          </w:p>
        </w:tc>
      </w:tr>
      <w:tr w:rsidR="00C11A5B" w:rsidRPr="00994448" w:rsidTr="00217087">
        <w:tc>
          <w:tcPr>
            <w:tcW w:w="2093" w:type="dxa"/>
          </w:tcPr>
          <w:p w:rsidR="00C11A5B" w:rsidRPr="00994448" w:rsidRDefault="00E168BB" w:rsidP="00934580">
            <w:pPr>
              <w:rPr>
                <w:rFonts w:ascii="Noto Sans" w:eastAsia="Times New Roman" w:hAnsi="Noto Sans" w:cs="Times New Roman"/>
                <w:color w:val="222222"/>
                <w:sz w:val="26"/>
                <w:szCs w:val="26"/>
                <w:lang w:eastAsia="it-IT"/>
              </w:rPr>
            </w:pPr>
            <w:r w:rsidRPr="00994448">
              <w:rPr>
                <w:rFonts w:ascii="Noto Sans" w:eastAsia="Times New Roman" w:hAnsi="Noto Sans" w:cs="Times New Roman"/>
                <w:color w:val="222222"/>
                <w:sz w:val="26"/>
                <w:szCs w:val="26"/>
                <w:lang w:eastAsia="it-IT"/>
              </w:rPr>
              <w:t>Strumento</w:t>
            </w:r>
          </w:p>
        </w:tc>
        <w:tc>
          <w:tcPr>
            <w:tcW w:w="7229" w:type="dxa"/>
          </w:tcPr>
          <w:p w:rsidR="00C11A5B" w:rsidRPr="00994448" w:rsidRDefault="002E5E32" w:rsidP="002E5E32">
            <w:pPr>
              <w:rPr>
                <w:rFonts w:ascii="Noto Sans" w:eastAsia="Times New Roman" w:hAnsi="Noto Sans" w:cs="Times New Roman"/>
                <w:color w:val="222222"/>
                <w:sz w:val="26"/>
                <w:szCs w:val="26"/>
                <w:lang w:eastAsia="it-IT"/>
              </w:rPr>
            </w:pPr>
            <w:r w:rsidRPr="00994448">
              <w:rPr>
                <w:rFonts w:ascii="Noto Sans" w:eastAsia="Times New Roman" w:hAnsi="Noto Sans" w:cs="Times New Roman"/>
                <w:color w:val="222222"/>
                <w:sz w:val="26"/>
                <w:szCs w:val="26"/>
                <w:lang w:eastAsia="it-IT"/>
              </w:rPr>
              <w:t>Affrontare lo studio del</w:t>
            </w:r>
            <w:r w:rsidR="00E168BB" w:rsidRPr="00994448">
              <w:rPr>
                <w:rFonts w:ascii="Noto Sans" w:eastAsia="Times New Roman" w:hAnsi="Noto Sans" w:cs="Times New Roman"/>
                <w:color w:val="222222"/>
                <w:sz w:val="26"/>
                <w:szCs w:val="26"/>
                <w:lang w:eastAsia="it-IT"/>
              </w:rPr>
              <w:t>le singole parti strumentali (</w:t>
            </w:r>
            <w:r w:rsidRPr="00994448">
              <w:rPr>
                <w:rFonts w:ascii="Noto Sans" w:eastAsia="Times New Roman" w:hAnsi="Noto Sans" w:cs="Times New Roman"/>
                <w:color w:val="222222"/>
                <w:sz w:val="26"/>
                <w:szCs w:val="26"/>
                <w:lang w:eastAsia="it-IT"/>
              </w:rPr>
              <w:t xml:space="preserve">Il </w:t>
            </w:r>
            <w:r w:rsidR="00E168BB" w:rsidRPr="00994448">
              <w:rPr>
                <w:rFonts w:ascii="Noto Sans" w:eastAsia="Times New Roman" w:hAnsi="Noto Sans" w:cs="Times New Roman"/>
                <w:color w:val="222222"/>
                <w:sz w:val="26"/>
                <w:szCs w:val="26"/>
                <w:lang w:eastAsia="it-IT"/>
              </w:rPr>
              <w:t xml:space="preserve">canto </w:t>
            </w:r>
            <w:r w:rsidRPr="00994448">
              <w:rPr>
                <w:rFonts w:ascii="Noto Sans" w:eastAsia="Times New Roman" w:hAnsi="Noto Sans" w:cs="Times New Roman"/>
                <w:color w:val="222222"/>
                <w:sz w:val="26"/>
                <w:szCs w:val="26"/>
                <w:lang w:eastAsia="it-IT"/>
              </w:rPr>
              <w:t>curerà</w:t>
            </w:r>
            <w:r w:rsidR="00E168BB" w:rsidRPr="00994448">
              <w:rPr>
                <w:rFonts w:ascii="Noto Sans" w:eastAsia="Times New Roman" w:hAnsi="Noto Sans" w:cs="Times New Roman"/>
                <w:color w:val="222222"/>
                <w:sz w:val="26"/>
                <w:szCs w:val="26"/>
                <w:lang w:eastAsia="it-IT"/>
              </w:rPr>
              <w:t xml:space="preserve"> anche </w:t>
            </w:r>
            <w:r w:rsidRPr="00994448">
              <w:rPr>
                <w:rFonts w:ascii="Noto Sans" w:eastAsia="Times New Roman" w:hAnsi="Noto Sans" w:cs="Times New Roman"/>
                <w:color w:val="222222"/>
                <w:sz w:val="26"/>
                <w:szCs w:val="26"/>
                <w:lang w:eastAsia="it-IT"/>
              </w:rPr>
              <w:t>la parte</w:t>
            </w:r>
            <w:r w:rsidR="00E168BB" w:rsidRPr="00994448">
              <w:rPr>
                <w:rFonts w:ascii="Noto Sans" w:eastAsia="Times New Roman" w:hAnsi="Noto Sans" w:cs="Times New Roman"/>
                <w:color w:val="222222"/>
                <w:sz w:val="26"/>
                <w:szCs w:val="26"/>
                <w:lang w:eastAsia="it-IT"/>
              </w:rPr>
              <w:t xml:space="preserve"> scenica)</w:t>
            </w:r>
          </w:p>
        </w:tc>
        <w:tc>
          <w:tcPr>
            <w:tcW w:w="709" w:type="dxa"/>
          </w:tcPr>
          <w:p w:rsidR="00C11A5B" w:rsidRPr="00994448" w:rsidRDefault="0024402F" w:rsidP="00934580">
            <w:pPr>
              <w:rPr>
                <w:rFonts w:ascii="Noto Sans" w:eastAsia="Times New Roman" w:hAnsi="Noto Sans" w:cs="Times New Roman"/>
                <w:color w:val="222222"/>
                <w:sz w:val="26"/>
                <w:szCs w:val="26"/>
                <w:lang w:eastAsia="it-IT"/>
              </w:rPr>
            </w:pPr>
            <w:r>
              <w:rPr>
                <w:rFonts w:ascii="Noto Sans" w:eastAsia="Times New Roman" w:hAnsi="Noto Sans" w:cs="Times New Roman"/>
                <w:color w:val="222222"/>
                <w:sz w:val="26"/>
                <w:szCs w:val="26"/>
                <w:lang w:eastAsia="it-IT"/>
              </w:rPr>
              <w:t>8</w:t>
            </w:r>
            <w:r w:rsidR="00E168BB" w:rsidRPr="00994448">
              <w:rPr>
                <w:rFonts w:ascii="Noto Sans" w:eastAsia="Times New Roman" w:hAnsi="Noto Sans" w:cs="Times New Roman"/>
                <w:color w:val="222222"/>
                <w:sz w:val="26"/>
                <w:szCs w:val="26"/>
                <w:lang w:eastAsia="it-IT"/>
              </w:rPr>
              <w:t>h</w:t>
            </w:r>
          </w:p>
        </w:tc>
      </w:tr>
      <w:tr w:rsidR="00C11A5B" w:rsidRPr="00994448" w:rsidTr="00217087">
        <w:tc>
          <w:tcPr>
            <w:tcW w:w="2093" w:type="dxa"/>
          </w:tcPr>
          <w:p w:rsidR="00C11A5B" w:rsidRPr="00994448" w:rsidRDefault="00E168BB" w:rsidP="00934580">
            <w:pPr>
              <w:rPr>
                <w:rFonts w:ascii="Noto Sans" w:eastAsia="Times New Roman" w:hAnsi="Noto Sans" w:cs="Times New Roman"/>
                <w:color w:val="222222"/>
                <w:sz w:val="26"/>
                <w:szCs w:val="26"/>
                <w:lang w:eastAsia="it-IT"/>
              </w:rPr>
            </w:pPr>
            <w:r w:rsidRPr="00994448">
              <w:rPr>
                <w:rFonts w:ascii="Noto Sans" w:eastAsia="Times New Roman" w:hAnsi="Noto Sans" w:cs="Times New Roman"/>
                <w:color w:val="222222"/>
                <w:sz w:val="26"/>
                <w:szCs w:val="26"/>
                <w:lang w:eastAsia="it-IT"/>
              </w:rPr>
              <w:t>Religione</w:t>
            </w:r>
          </w:p>
        </w:tc>
        <w:tc>
          <w:tcPr>
            <w:tcW w:w="7229" w:type="dxa"/>
          </w:tcPr>
          <w:p w:rsidR="00C11A5B" w:rsidRPr="00994448" w:rsidRDefault="00C64B30" w:rsidP="00C64B30">
            <w:pPr>
              <w:rPr>
                <w:rFonts w:ascii="Noto Sans" w:eastAsia="Times New Roman" w:hAnsi="Noto Sans" w:cs="Times New Roman"/>
                <w:color w:val="222222"/>
                <w:sz w:val="26"/>
                <w:szCs w:val="26"/>
                <w:lang w:eastAsia="it-IT"/>
              </w:rPr>
            </w:pPr>
            <w:r w:rsidRPr="00994448">
              <w:rPr>
                <w:rFonts w:ascii="Noto Sans" w:eastAsia="Times New Roman" w:hAnsi="Noto Sans" w:cs="Times New Roman"/>
                <w:color w:val="222222"/>
                <w:sz w:val="26"/>
                <w:szCs w:val="26"/>
                <w:lang w:eastAsia="it-IT"/>
              </w:rPr>
              <w:t>La</w:t>
            </w:r>
            <w:r w:rsidR="00E168BB" w:rsidRPr="00994448">
              <w:rPr>
                <w:rFonts w:ascii="Noto Sans" w:eastAsia="Times New Roman" w:hAnsi="Noto Sans" w:cs="Times New Roman"/>
                <w:color w:val="222222"/>
                <w:sz w:val="26"/>
                <w:szCs w:val="26"/>
                <w:lang w:eastAsia="it-IT"/>
              </w:rPr>
              <w:t xml:space="preserve"> figura della donna nella religione cattolica con particolare riferimento alla Madonna</w:t>
            </w:r>
            <w:r w:rsidRPr="00994448">
              <w:rPr>
                <w:rFonts w:ascii="Noto Sans" w:eastAsia="Times New Roman" w:hAnsi="Noto Sans" w:cs="Times New Roman"/>
                <w:color w:val="222222"/>
                <w:sz w:val="26"/>
                <w:szCs w:val="26"/>
                <w:lang w:eastAsia="it-IT"/>
              </w:rPr>
              <w:t xml:space="preserve"> vista come la prima donna fuori dagli schemi</w:t>
            </w:r>
            <w:r w:rsidR="002E5E32" w:rsidRPr="00994448">
              <w:rPr>
                <w:rFonts w:ascii="Noto Sans" w:eastAsia="Times New Roman" w:hAnsi="Noto Sans" w:cs="Times New Roman"/>
                <w:color w:val="222222"/>
                <w:sz w:val="26"/>
                <w:szCs w:val="26"/>
                <w:lang w:eastAsia="it-IT"/>
              </w:rPr>
              <w:t xml:space="preserve"> morali </w:t>
            </w:r>
          </w:p>
        </w:tc>
        <w:tc>
          <w:tcPr>
            <w:tcW w:w="709" w:type="dxa"/>
          </w:tcPr>
          <w:p w:rsidR="00C11A5B" w:rsidRPr="00994448" w:rsidRDefault="002E5E32" w:rsidP="00934580">
            <w:pPr>
              <w:rPr>
                <w:rFonts w:ascii="Noto Sans" w:eastAsia="Times New Roman" w:hAnsi="Noto Sans" w:cs="Times New Roman"/>
                <w:color w:val="222222"/>
                <w:sz w:val="26"/>
                <w:szCs w:val="26"/>
                <w:lang w:eastAsia="it-IT"/>
              </w:rPr>
            </w:pPr>
            <w:r w:rsidRPr="00994448">
              <w:rPr>
                <w:rFonts w:ascii="Noto Sans" w:eastAsia="Times New Roman" w:hAnsi="Noto Sans" w:cs="Times New Roman"/>
                <w:color w:val="222222"/>
                <w:sz w:val="26"/>
                <w:szCs w:val="26"/>
                <w:lang w:eastAsia="it-IT"/>
              </w:rPr>
              <w:t>2</w:t>
            </w:r>
            <w:r w:rsidR="00E168BB" w:rsidRPr="00994448">
              <w:rPr>
                <w:rFonts w:ascii="Noto Sans" w:eastAsia="Times New Roman" w:hAnsi="Noto Sans" w:cs="Times New Roman"/>
                <w:color w:val="222222"/>
                <w:sz w:val="26"/>
                <w:szCs w:val="26"/>
                <w:lang w:eastAsia="it-IT"/>
              </w:rPr>
              <w:t>h</w:t>
            </w:r>
          </w:p>
        </w:tc>
      </w:tr>
      <w:tr w:rsidR="00C11A5B" w:rsidRPr="00994448" w:rsidTr="00217087">
        <w:tc>
          <w:tcPr>
            <w:tcW w:w="2093" w:type="dxa"/>
          </w:tcPr>
          <w:p w:rsidR="00E168BB" w:rsidRPr="00994448" w:rsidRDefault="00E168BB" w:rsidP="00934580">
            <w:pPr>
              <w:rPr>
                <w:rFonts w:ascii="Noto Sans" w:eastAsia="Times New Roman" w:hAnsi="Noto Sans" w:cs="Times New Roman"/>
                <w:color w:val="222222"/>
                <w:sz w:val="26"/>
                <w:szCs w:val="26"/>
                <w:lang w:eastAsia="it-IT"/>
              </w:rPr>
            </w:pPr>
            <w:r w:rsidRPr="00994448">
              <w:rPr>
                <w:rFonts w:ascii="Noto Sans" w:eastAsia="Times New Roman" w:hAnsi="Noto Sans" w:cs="Times New Roman"/>
                <w:color w:val="222222"/>
                <w:sz w:val="26"/>
                <w:szCs w:val="26"/>
                <w:lang w:eastAsia="it-IT"/>
              </w:rPr>
              <w:t>Inglese</w:t>
            </w:r>
          </w:p>
        </w:tc>
        <w:tc>
          <w:tcPr>
            <w:tcW w:w="7229" w:type="dxa"/>
          </w:tcPr>
          <w:p w:rsidR="00C11A5B" w:rsidRPr="00994448" w:rsidRDefault="00E168BB" w:rsidP="00934580">
            <w:pPr>
              <w:rPr>
                <w:rFonts w:ascii="Noto Sans" w:eastAsia="Times New Roman" w:hAnsi="Noto Sans" w:cs="Times New Roman"/>
                <w:color w:val="222222"/>
                <w:sz w:val="26"/>
                <w:szCs w:val="26"/>
                <w:lang w:eastAsia="it-IT"/>
              </w:rPr>
            </w:pPr>
            <w:r w:rsidRPr="00994448">
              <w:rPr>
                <w:rFonts w:ascii="Noto Sans" w:eastAsia="Times New Roman" w:hAnsi="Noto Sans" w:cs="Times New Roman"/>
                <w:color w:val="222222"/>
                <w:sz w:val="26"/>
                <w:szCs w:val="26"/>
                <w:lang w:eastAsia="it-IT"/>
              </w:rPr>
              <w:t xml:space="preserve">L’evoluzione del ruolo della donna </w:t>
            </w:r>
            <w:r w:rsidR="00C64B30" w:rsidRPr="00994448">
              <w:rPr>
                <w:rFonts w:ascii="Noto Sans" w:eastAsia="Times New Roman" w:hAnsi="Noto Sans" w:cs="Times New Roman"/>
                <w:color w:val="222222"/>
                <w:sz w:val="26"/>
                <w:szCs w:val="26"/>
                <w:lang w:eastAsia="it-IT"/>
              </w:rPr>
              <w:t xml:space="preserve">– attrice </w:t>
            </w:r>
            <w:r w:rsidRPr="00994448">
              <w:rPr>
                <w:rFonts w:ascii="Noto Sans" w:eastAsia="Times New Roman" w:hAnsi="Noto Sans" w:cs="Times New Roman"/>
                <w:color w:val="222222"/>
                <w:sz w:val="26"/>
                <w:szCs w:val="26"/>
                <w:lang w:eastAsia="it-IT"/>
              </w:rPr>
              <w:t>nel teatro inglese</w:t>
            </w:r>
          </w:p>
        </w:tc>
        <w:tc>
          <w:tcPr>
            <w:tcW w:w="709" w:type="dxa"/>
          </w:tcPr>
          <w:p w:rsidR="00C11A5B" w:rsidRPr="00994448" w:rsidRDefault="0024402F" w:rsidP="00934580">
            <w:pPr>
              <w:rPr>
                <w:rFonts w:ascii="Noto Sans" w:eastAsia="Times New Roman" w:hAnsi="Noto Sans" w:cs="Times New Roman"/>
                <w:color w:val="222222"/>
                <w:sz w:val="26"/>
                <w:szCs w:val="26"/>
                <w:lang w:eastAsia="it-IT"/>
              </w:rPr>
            </w:pPr>
            <w:r>
              <w:rPr>
                <w:rFonts w:ascii="Noto Sans" w:eastAsia="Times New Roman" w:hAnsi="Noto Sans" w:cs="Times New Roman"/>
                <w:color w:val="222222"/>
                <w:sz w:val="26"/>
                <w:szCs w:val="26"/>
                <w:lang w:eastAsia="it-IT"/>
              </w:rPr>
              <w:t>4</w:t>
            </w:r>
            <w:r w:rsidR="00E168BB" w:rsidRPr="00994448">
              <w:rPr>
                <w:rFonts w:ascii="Noto Sans" w:eastAsia="Times New Roman" w:hAnsi="Noto Sans" w:cs="Times New Roman"/>
                <w:color w:val="222222"/>
                <w:sz w:val="26"/>
                <w:szCs w:val="26"/>
                <w:lang w:eastAsia="it-IT"/>
              </w:rPr>
              <w:t>h</w:t>
            </w:r>
          </w:p>
        </w:tc>
      </w:tr>
      <w:tr w:rsidR="00E168BB" w:rsidRPr="00994448" w:rsidTr="00217087">
        <w:tc>
          <w:tcPr>
            <w:tcW w:w="2093" w:type="dxa"/>
          </w:tcPr>
          <w:p w:rsidR="00E168BB" w:rsidRPr="00994448" w:rsidRDefault="00E168BB" w:rsidP="00934580">
            <w:pPr>
              <w:rPr>
                <w:rFonts w:ascii="Noto Sans" w:eastAsia="Times New Roman" w:hAnsi="Noto Sans" w:cs="Times New Roman"/>
                <w:color w:val="222222"/>
                <w:sz w:val="26"/>
                <w:szCs w:val="26"/>
                <w:lang w:eastAsia="it-IT"/>
              </w:rPr>
            </w:pPr>
            <w:r w:rsidRPr="00994448">
              <w:rPr>
                <w:rFonts w:ascii="Noto Sans" w:eastAsia="Times New Roman" w:hAnsi="Noto Sans" w:cs="Times New Roman"/>
                <w:color w:val="222222"/>
                <w:sz w:val="26"/>
                <w:szCs w:val="26"/>
                <w:lang w:eastAsia="it-IT"/>
              </w:rPr>
              <w:t>Matematica</w:t>
            </w:r>
          </w:p>
        </w:tc>
        <w:tc>
          <w:tcPr>
            <w:tcW w:w="7229" w:type="dxa"/>
          </w:tcPr>
          <w:p w:rsidR="00E168BB" w:rsidRPr="00994448" w:rsidRDefault="002E5E32" w:rsidP="00217087">
            <w:pPr>
              <w:rPr>
                <w:rFonts w:ascii="Noto Sans" w:eastAsia="Times New Roman" w:hAnsi="Noto Sans" w:cs="Times New Roman"/>
                <w:color w:val="222222"/>
                <w:sz w:val="26"/>
                <w:szCs w:val="26"/>
                <w:lang w:eastAsia="it-IT"/>
              </w:rPr>
            </w:pPr>
            <w:r w:rsidRPr="00994448">
              <w:rPr>
                <w:rFonts w:ascii="Noto Sans" w:eastAsia="Times New Roman" w:hAnsi="Noto Sans" w:cs="Times New Roman"/>
                <w:color w:val="222222"/>
                <w:sz w:val="26"/>
                <w:szCs w:val="26"/>
                <w:lang w:eastAsia="it-IT"/>
              </w:rPr>
              <w:t>STEM</w:t>
            </w:r>
            <w:r w:rsidR="00217087">
              <w:rPr>
                <w:rFonts w:ascii="Noto Sans" w:eastAsia="Times New Roman" w:hAnsi="Noto Sans" w:cs="Times New Roman"/>
                <w:color w:val="222222"/>
                <w:sz w:val="26"/>
                <w:szCs w:val="26"/>
                <w:lang w:eastAsia="it-IT"/>
              </w:rPr>
              <w:t xml:space="preserve"> (</w:t>
            </w:r>
            <w:r w:rsidR="00217087" w:rsidRPr="00217087">
              <w:rPr>
                <w:rFonts w:ascii="Noto Sans" w:eastAsia="Times New Roman" w:hAnsi="Noto Sans" w:cs="Times New Roman"/>
                <w:color w:val="222222"/>
                <w:sz w:val="26"/>
                <w:szCs w:val="26"/>
                <w:lang w:eastAsia="it-IT"/>
              </w:rPr>
              <w:t xml:space="preserve">Science, Technology, </w:t>
            </w:r>
            <w:proofErr w:type="spellStart"/>
            <w:r w:rsidR="00217087" w:rsidRPr="00217087">
              <w:rPr>
                <w:rFonts w:ascii="Noto Sans" w:eastAsia="Times New Roman" w:hAnsi="Noto Sans" w:cs="Times New Roman"/>
                <w:color w:val="222222"/>
                <w:sz w:val="26"/>
                <w:szCs w:val="26"/>
                <w:lang w:eastAsia="it-IT"/>
              </w:rPr>
              <w:t>Engineering</w:t>
            </w:r>
            <w:proofErr w:type="spellEnd"/>
            <w:r w:rsidR="00217087" w:rsidRPr="00217087">
              <w:rPr>
                <w:rFonts w:ascii="Noto Sans" w:eastAsia="Times New Roman" w:hAnsi="Noto Sans" w:cs="Times New Roman"/>
                <w:color w:val="222222"/>
                <w:sz w:val="26"/>
                <w:szCs w:val="26"/>
                <w:lang w:eastAsia="it-IT"/>
              </w:rPr>
              <w:t xml:space="preserve"> and </w:t>
            </w:r>
            <w:proofErr w:type="spellStart"/>
            <w:r w:rsidR="00217087" w:rsidRPr="00217087">
              <w:rPr>
                <w:rFonts w:ascii="Noto Sans" w:eastAsia="Times New Roman" w:hAnsi="Noto Sans" w:cs="Times New Roman"/>
                <w:color w:val="222222"/>
                <w:sz w:val="26"/>
                <w:szCs w:val="26"/>
                <w:lang w:eastAsia="it-IT"/>
              </w:rPr>
              <w:t>Mathematics</w:t>
            </w:r>
            <w:proofErr w:type="spellEnd"/>
            <w:r w:rsidR="00217087" w:rsidRPr="00217087">
              <w:rPr>
                <w:rFonts w:ascii="Noto Sans" w:eastAsia="Times New Roman" w:hAnsi="Noto Sans" w:cs="Times New Roman"/>
                <w:color w:val="222222"/>
                <w:sz w:val="26"/>
                <w:szCs w:val="26"/>
                <w:lang w:eastAsia="it-IT"/>
              </w:rPr>
              <w:t>)</w:t>
            </w:r>
            <w:r w:rsidR="00217087">
              <w:rPr>
                <w:rFonts w:ascii="Noto Sans" w:eastAsia="Times New Roman" w:hAnsi="Noto Sans" w:cs="Times New Roman"/>
                <w:color w:val="222222"/>
                <w:sz w:val="26"/>
                <w:szCs w:val="26"/>
                <w:lang w:eastAsia="it-IT"/>
              </w:rPr>
              <w:t>:</w:t>
            </w:r>
            <w:r w:rsidR="00217087">
              <w:rPr>
                <w:b/>
                <w:bCs/>
                <w:i/>
                <w:iCs/>
              </w:rPr>
              <w:t xml:space="preserve"> </w:t>
            </w:r>
            <w:r w:rsidR="00E168BB" w:rsidRPr="00994448">
              <w:rPr>
                <w:rFonts w:ascii="Noto Sans" w:eastAsia="Times New Roman" w:hAnsi="Noto Sans" w:cs="Times New Roman"/>
                <w:color w:val="222222"/>
                <w:sz w:val="26"/>
                <w:szCs w:val="26"/>
                <w:lang w:eastAsia="it-IT"/>
              </w:rPr>
              <w:t>Statistica all’interno del</w:t>
            </w:r>
            <w:r w:rsidRPr="00994448">
              <w:rPr>
                <w:rFonts w:ascii="Noto Sans" w:eastAsia="Times New Roman" w:hAnsi="Noto Sans" w:cs="Times New Roman"/>
                <w:color w:val="222222"/>
                <w:sz w:val="26"/>
                <w:szCs w:val="26"/>
                <w:lang w:eastAsia="it-IT"/>
              </w:rPr>
              <w:t>l’</w:t>
            </w:r>
            <w:r w:rsidR="00E168BB" w:rsidRPr="00994448">
              <w:rPr>
                <w:rFonts w:ascii="Noto Sans" w:eastAsia="Times New Roman" w:hAnsi="Noto Sans" w:cs="Times New Roman"/>
                <w:color w:val="222222"/>
                <w:sz w:val="26"/>
                <w:szCs w:val="26"/>
                <w:lang w:eastAsia="it-IT"/>
              </w:rPr>
              <w:t xml:space="preserve">Istituto sulla differenza </w:t>
            </w:r>
            <w:r w:rsidR="00217087">
              <w:rPr>
                <w:rFonts w:ascii="Noto Sans" w:eastAsia="Times New Roman" w:hAnsi="Noto Sans" w:cs="Times New Roman"/>
                <w:color w:val="222222"/>
                <w:sz w:val="26"/>
                <w:szCs w:val="26"/>
                <w:lang w:eastAsia="it-IT"/>
              </w:rPr>
              <w:t xml:space="preserve">dei risultati ottenuti in ambito scientifico </w:t>
            </w:r>
            <w:r w:rsidR="00E168BB" w:rsidRPr="00994448">
              <w:rPr>
                <w:rFonts w:ascii="Noto Sans" w:eastAsia="Times New Roman" w:hAnsi="Noto Sans" w:cs="Times New Roman"/>
                <w:color w:val="222222"/>
                <w:sz w:val="26"/>
                <w:szCs w:val="26"/>
                <w:lang w:eastAsia="it-IT"/>
              </w:rPr>
              <w:t>tra maschi e femmine attraverso la somministrazione di un test</w:t>
            </w:r>
            <w:r w:rsidR="00C64B30" w:rsidRPr="00994448">
              <w:rPr>
                <w:rFonts w:ascii="Noto Sans" w:eastAsia="Times New Roman" w:hAnsi="Noto Sans" w:cs="Times New Roman"/>
                <w:color w:val="222222"/>
                <w:sz w:val="26"/>
                <w:szCs w:val="26"/>
                <w:lang w:eastAsia="it-IT"/>
              </w:rPr>
              <w:t xml:space="preserve"> </w:t>
            </w:r>
          </w:p>
        </w:tc>
        <w:tc>
          <w:tcPr>
            <w:tcW w:w="709" w:type="dxa"/>
          </w:tcPr>
          <w:p w:rsidR="00E168BB" w:rsidRPr="00994448" w:rsidRDefault="002E5E32" w:rsidP="00934580">
            <w:pPr>
              <w:rPr>
                <w:rFonts w:ascii="Noto Sans" w:eastAsia="Times New Roman" w:hAnsi="Noto Sans" w:cs="Times New Roman"/>
                <w:color w:val="222222"/>
                <w:sz w:val="26"/>
                <w:szCs w:val="26"/>
                <w:lang w:eastAsia="it-IT"/>
              </w:rPr>
            </w:pPr>
            <w:r w:rsidRPr="00994448">
              <w:rPr>
                <w:rFonts w:ascii="Noto Sans" w:eastAsia="Times New Roman" w:hAnsi="Noto Sans" w:cs="Times New Roman"/>
                <w:color w:val="222222"/>
                <w:sz w:val="26"/>
                <w:szCs w:val="26"/>
                <w:lang w:eastAsia="it-IT"/>
              </w:rPr>
              <w:t>6</w:t>
            </w:r>
            <w:r w:rsidR="00E168BB" w:rsidRPr="00994448">
              <w:rPr>
                <w:rFonts w:ascii="Noto Sans" w:eastAsia="Times New Roman" w:hAnsi="Noto Sans" w:cs="Times New Roman"/>
                <w:color w:val="222222"/>
                <w:sz w:val="26"/>
                <w:szCs w:val="26"/>
                <w:lang w:eastAsia="it-IT"/>
              </w:rPr>
              <w:t>h</w:t>
            </w:r>
          </w:p>
        </w:tc>
      </w:tr>
    </w:tbl>
    <w:p w:rsidR="00003FBE" w:rsidRPr="00994448" w:rsidRDefault="00003FBE" w:rsidP="00934580">
      <w:pPr>
        <w:rPr>
          <w:rFonts w:ascii="Noto Sans" w:eastAsia="Times New Roman" w:hAnsi="Noto Sans" w:cs="Times New Roman"/>
          <w:color w:val="222222"/>
          <w:sz w:val="26"/>
          <w:szCs w:val="26"/>
          <w:lang w:eastAsia="it-IT"/>
        </w:rPr>
      </w:pPr>
    </w:p>
    <w:p w:rsidR="002E5E32" w:rsidRPr="00994448" w:rsidRDefault="00003FBE" w:rsidP="00934580">
      <w:pPr>
        <w:rPr>
          <w:rFonts w:ascii="Noto Sans" w:eastAsia="Times New Roman" w:hAnsi="Noto Sans" w:cs="Times New Roman"/>
          <w:color w:val="222222"/>
          <w:sz w:val="26"/>
          <w:szCs w:val="26"/>
          <w:lang w:eastAsia="it-IT"/>
        </w:rPr>
      </w:pPr>
      <w:r w:rsidRPr="00994448">
        <w:rPr>
          <w:rFonts w:ascii="Noto Sans" w:eastAsia="Times New Roman" w:hAnsi="Noto Sans" w:cs="Times New Roman"/>
          <w:color w:val="222222"/>
          <w:sz w:val="26"/>
          <w:szCs w:val="26"/>
          <w:lang w:eastAsia="it-IT"/>
        </w:rPr>
        <w:t xml:space="preserve">Compito di realtà: </w:t>
      </w:r>
      <w:r w:rsidR="006E70A5" w:rsidRPr="00994448">
        <w:rPr>
          <w:rFonts w:ascii="Noto Sans" w:eastAsia="Times New Roman" w:hAnsi="Noto Sans" w:cs="Times New Roman"/>
          <w:color w:val="222222"/>
          <w:sz w:val="26"/>
          <w:szCs w:val="26"/>
          <w:lang w:eastAsia="it-IT"/>
        </w:rPr>
        <w:t xml:space="preserve">Convegno </w:t>
      </w:r>
      <w:r w:rsidRPr="00994448">
        <w:rPr>
          <w:rFonts w:ascii="Noto Sans" w:eastAsia="Times New Roman" w:hAnsi="Noto Sans" w:cs="Times New Roman"/>
          <w:color w:val="222222"/>
          <w:sz w:val="26"/>
          <w:szCs w:val="26"/>
          <w:lang w:eastAsia="it-IT"/>
        </w:rPr>
        <w:t>dedicat</w:t>
      </w:r>
      <w:r w:rsidR="006E70A5" w:rsidRPr="00994448">
        <w:rPr>
          <w:rFonts w:ascii="Noto Sans" w:eastAsia="Times New Roman" w:hAnsi="Noto Sans" w:cs="Times New Roman"/>
          <w:color w:val="222222"/>
          <w:sz w:val="26"/>
          <w:szCs w:val="26"/>
          <w:lang w:eastAsia="it-IT"/>
        </w:rPr>
        <w:t>o</w:t>
      </w:r>
      <w:r w:rsidRPr="00994448">
        <w:rPr>
          <w:rFonts w:ascii="Noto Sans" w:eastAsia="Times New Roman" w:hAnsi="Noto Sans" w:cs="Times New Roman"/>
          <w:color w:val="222222"/>
          <w:sz w:val="26"/>
          <w:szCs w:val="26"/>
          <w:lang w:eastAsia="it-IT"/>
        </w:rPr>
        <w:t xml:space="preserve"> alla parità di genere</w:t>
      </w:r>
      <w:r w:rsidR="002E5E32" w:rsidRPr="00994448">
        <w:rPr>
          <w:rFonts w:ascii="Noto Sans" w:eastAsia="Times New Roman" w:hAnsi="Noto Sans" w:cs="Times New Roman"/>
          <w:color w:val="222222"/>
          <w:sz w:val="26"/>
          <w:szCs w:val="26"/>
          <w:lang w:eastAsia="it-IT"/>
        </w:rPr>
        <w:t>.</w:t>
      </w:r>
    </w:p>
    <w:p w:rsidR="00003FBE" w:rsidRPr="00994448" w:rsidRDefault="002E5E32" w:rsidP="00934580">
      <w:pPr>
        <w:rPr>
          <w:rFonts w:ascii="Noto Sans" w:eastAsia="Times New Roman" w:hAnsi="Noto Sans" w:cs="Times New Roman"/>
          <w:color w:val="222222"/>
          <w:sz w:val="26"/>
          <w:szCs w:val="26"/>
          <w:lang w:eastAsia="it-IT"/>
        </w:rPr>
      </w:pPr>
      <w:r w:rsidRPr="00994448">
        <w:rPr>
          <w:rFonts w:ascii="Noto Sans" w:eastAsia="Times New Roman" w:hAnsi="Noto Sans" w:cs="Times New Roman"/>
          <w:color w:val="222222"/>
          <w:sz w:val="26"/>
          <w:szCs w:val="26"/>
          <w:lang w:eastAsia="it-IT"/>
        </w:rPr>
        <w:t>I Parte – Socializzazione dei risultati delle tematiche approfondite nelle lezioni di Italiano</w:t>
      </w:r>
      <w:r w:rsidR="00D37AED" w:rsidRPr="00994448">
        <w:rPr>
          <w:rFonts w:ascii="Noto Sans" w:eastAsia="Times New Roman" w:hAnsi="Noto Sans" w:cs="Times New Roman"/>
          <w:color w:val="222222"/>
          <w:sz w:val="26"/>
          <w:szCs w:val="26"/>
          <w:lang w:eastAsia="it-IT"/>
        </w:rPr>
        <w:t>, Storia, Filosofia, Religione</w:t>
      </w:r>
      <w:r w:rsidRPr="00994448">
        <w:rPr>
          <w:rFonts w:ascii="Noto Sans" w:eastAsia="Times New Roman" w:hAnsi="Noto Sans" w:cs="Times New Roman"/>
          <w:color w:val="222222"/>
          <w:sz w:val="26"/>
          <w:szCs w:val="26"/>
          <w:lang w:eastAsia="it-IT"/>
        </w:rPr>
        <w:t>, Educazione Fisica</w:t>
      </w:r>
      <w:r w:rsidR="0024402F">
        <w:rPr>
          <w:rFonts w:ascii="Noto Sans" w:eastAsia="Times New Roman" w:hAnsi="Noto Sans" w:cs="Times New Roman"/>
          <w:color w:val="222222"/>
          <w:sz w:val="26"/>
          <w:szCs w:val="26"/>
          <w:lang w:eastAsia="it-IT"/>
        </w:rPr>
        <w:t xml:space="preserve"> (</w:t>
      </w:r>
      <w:r w:rsidR="00D37AED" w:rsidRPr="00994448">
        <w:rPr>
          <w:rFonts w:ascii="Noto Sans" w:eastAsia="Times New Roman" w:hAnsi="Noto Sans" w:cs="Times New Roman"/>
          <w:color w:val="222222"/>
          <w:sz w:val="26"/>
          <w:szCs w:val="26"/>
          <w:lang w:eastAsia="it-IT"/>
        </w:rPr>
        <w:t>30 minuti)</w:t>
      </w:r>
    </w:p>
    <w:p w:rsidR="00D37AED" w:rsidRPr="00994448" w:rsidRDefault="00D37AED" w:rsidP="00934580">
      <w:pPr>
        <w:rPr>
          <w:rFonts w:ascii="Noto Sans" w:eastAsia="Times New Roman" w:hAnsi="Noto Sans" w:cs="Times New Roman"/>
          <w:color w:val="222222"/>
          <w:sz w:val="26"/>
          <w:szCs w:val="26"/>
          <w:lang w:eastAsia="it-IT"/>
        </w:rPr>
      </w:pPr>
      <w:r w:rsidRPr="00994448">
        <w:rPr>
          <w:rFonts w:ascii="Noto Sans" w:eastAsia="Times New Roman" w:hAnsi="Noto Sans" w:cs="Times New Roman"/>
          <w:color w:val="222222"/>
          <w:sz w:val="26"/>
          <w:szCs w:val="26"/>
          <w:lang w:eastAsia="it-IT"/>
        </w:rPr>
        <w:t xml:space="preserve">II Parte – Presentazione della </w:t>
      </w:r>
      <w:proofErr w:type="gramStart"/>
      <w:r w:rsidRPr="00994448">
        <w:rPr>
          <w:rFonts w:ascii="Noto Sans" w:eastAsia="Times New Roman" w:hAnsi="Noto Sans" w:cs="Times New Roman"/>
          <w:color w:val="222222"/>
          <w:sz w:val="26"/>
          <w:szCs w:val="26"/>
          <w:lang w:eastAsia="it-IT"/>
        </w:rPr>
        <w:t>Statistica  e</w:t>
      </w:r>
      <w:proofErr w:type="gramEnd"/>
      <w:r w:rsidRPr="00994448">
        <w:rPr>
          <w:rFonts w:ascii="Noto Sans" w:eastAsia="Times New Roman" w:hAnsi="Noto Sans" w:cs="Times New Roman"/>
          <w:color w:val="222222"/>
          <w:sz w:val="26"/>
          <w:szCs w:val="26"/>
          <w:lang w:eastAsia="it-IT"/>
        </w:rPr>
        <w:t xml:space="preserve"> dell’attività svolta di matematica ed  Inglese e Storia dell’Arte.  Proiezione e spiegazione della </w:t>
      </w:r>
      <w:proofErr w:type="gramStart"/>
      <w:r w:rsidR="0024402F">
        <w:rPr>
          <w:rFonts w:ascii="Noto Sans" w:eastAsia="Times New Roman" w:hAnsi="Noto Sans" w:cs="Times New Roman"/>
          <w:color w:val="222222"/>
          <w:sz w:val="26"/>
          <w:szCs w:val="26"/>
          <w:lang w:eastAsia="it-IT"/>
        </w:rPr>
        <w:t>locandina  creata</w:t>
      </w:r>
      <w:proofErr w:type="gramEnd"/>
      <w:r w:rsidR="0024402F">
        <w:rPr>
          <w:rFonts w:ascii="Noto Sans" w:eastAsia="Times New Roman" w:hAnsi="Noto Sans" w:cs="Times New Roman"/>
          <w:color w:val="222222"/>
          <w:sz w:val="26"/>
          <w:szCs w:val="26"/>
          <w:lang w:eastAsia="it-IT"/>
        </w:rPr>
        <w:t xml:space="preserve"> dai ragazzi (</w:t>
      </w:r>
      <w:r w:rsidRPr="00994448">
        <w:rPr>
          <w:rFonts w:ascii="Noto Sans" w:eastAsia="Times New Roman" w:hAnsi="Noto Sans" w:cs="Times New Roman"/>
          <w:color w:val="222222"/>
          <w:sz w:val="26"/>
          <w:szCs w:val="26"/>
          <w:lang w:eastAsia="it-IT"/>
        </w:rPr>
        <w:t>30 minuti)</w:t>
      </w:r>
    </w:p>
    <w:p w:rsidR="00D37AED" w:rsidRDefault="00D37AED">
      <w:pPr>
        <w:rPr>
          <w:rFonts w:ascii="Noto Sans" w:eastAsia="Times New Roman" w:hAnsi="Noto Sans" w:cs="Times New Roman"/>
          <w:color w:val="222222"/>
          <w:sz w:val="26"/>
          <w:szCs w:val="26"/>
          <w:lang w:eastAsia="it-IT"/>
        </w:rPr>
      </w:pPr>
      <w:r w:rsidRPr="00994448">
        <w:rPr>
          <w:rFonts w:ascii="Noto Sans" w:eastAsia="Times New Roman" w:hAnsi="Noto Sans" w:cs="Times New Roman"/>
          <w:color w:val="222222"/>
          <w:sz w:val="26"/>
          <w:szCs w:val="26"/>
          <w:lang w:eastAsia="it-IT"/>
        </w:rPr>
        <w:t>All’interno della I e II fase verranno eseguiti i brani con una breve guida all’</w:t>
      </w:r>
      <w:r w:rsidR="00797256" w:rsidRPr="00994448">
        <w:rPr>
          <w:rFonts w:ascii="Noto Sans" w:eastAsia="Times New Roman" w:hAnsi="Noto Sans" w:cs="Times New Roman"/>
          <w:color w:val="222222"/>
          <w:sz w:val="26"/>
          <w:szCs w:val="26"/>
          <w:lang w:eastAsia="it-IT"/>
        </w:rPr>
        <w:t>ascolto (Storia della Musica). Il concerto avrà la durata massima di 45 minuti.</w:t>
      </w:r>
    </w:p>
    <w:p w:rsidR="0024402F" w:rsidRDefault="0024402F">
      <w:pPr>
        <w:rPr>
          <w:rFonts w:ascii="Noto Sans" w:eastAsia="Times New Roman" w:hAnsi="Noto Sans" w:cs="Times New Roman"/>
          <w:color w:val="222222"/>
          <w:sz w:val="26"/>
          <w:szCs w:val="26"/>
          <w:lang w:eastAsia="it-IT"/>
        </w:rPr>
      </w:pPr>
      <w:r>
        <w:rPr>
          <w:rFonts w:ascii="Noto Sans" w:eastAsia="Times New Roman" w:hAnsi="Noto Sans" w:cs="Times New Roman"/>
          <w:color w:val="222222"/>
          <w:sz w:val="26"/>
          <w:szCs w:val="26"/>
          <w:lang w:eastAsia="it-IT"/>
        </w:rPr>
        <w:t>Totale: 1h e 45 minuti</w:t>
      </w:r>
    </w:p>
    <w:p w:rsidR="0024402F" w:rsidRPr="0024402F" w:rsidRDefault="0024402F">
      <w:pPr>
        <w:rPr>
          <w:rFonts w:ascii="Lucida Calligraphy" w:eastAsia="Times New Roman" w:hAnsi="Lucida Calligraphy" w:cs="Times New Roman"/>
          <w:color w:val="222222"/>
          <w:sz w:val="26"/>
          <w:szCs w:val="26"/>
          <w:lang w:eastAsia="it-IT"/>
        </w:rPr>
      </w:pPr>
      <w:r>
        <w:rPr>
          <w:rFonts w:ascii="Noto Sans" w:eastAsia="Times New Roman" w:hAnsi="Noto Sans" w:cs="Times New Roman"/>
          <w:color w:val="222222"/>
          <w:sz w:val="26"/>
          <w:szCs w:val="26"/>
          <w:lang w:eastAsia="it-IT"/>
        </w:rPr>
        <w:t xml:space="preserve">CALTANISSETTA 18/05/2021 </w:t>
      </w:r>
      <w:r>
        <w:rPr>
          <w:rFonts w:ascii="Noto Sans" w:eastAsia="Times New Roman" w:hAnsi="Noto Sans" w:cs="Times New Roman"/>
          <w:color w:val="222222"/>
          <w:sz w:val="26"/>
          <w:szCs w:val="26"/>
          <w:lang w:eastAsia="it-IT"/>
        </w:rPr>
        <w:tab/>
      </w:r>
      <w:r>
        <w:rPr>
          <w:rFonts w:ascii="Noto Sans" w:eastAsia="Times New Roman" w:hAnsi="Noto Sans" w:cs="Times New Roman"/>
          <w:color w:val="222222"/>
          <w:sz w:val="26"/>
          <w:szCs w:val="26"/>
          <w:lang w:eastAsia="it-IT"/>
        </w:rPr>
        <w:tab/>
      </w:r>
      <w:r>
        <w:rPr>
          <w:rFonts w:ascii="Noto Sans" w:eastAsia="Times New Roman" w:hAnsi="Noto Sans" w:cs="Times New Roman"/>
          <w:color w:val="222222"/>
          <w:sz w:val="26"/>
          <w:szCs w:val="26"/>
          <w:lang w:eastAsia="it-IT"/>
        </w:rPr>
        <w:tab/>
      </w:r>
      <w:r>
        <w:rPr>
          <w:rFonts w:ascii="Noto Sans" w:eastAsia="Times New Roman" w:hAnsi="Noto Sans" w:cs="Times New Roman"/>
          <w:color w:val="222222"/>
          <w:sz w:val="26"/>
          <w:szCs w:val="26"/>
          <w:lang w:eastAsia="it-IT"/>
        </w:rPr>
        <w:tab/>
      </w:r>
      <w:r>
        <w:rPr>
          <w:rFonts w:ascii="Lucida Calligraphy" w:eastAsia="Times New Roman" w:hAnsi="Lucida Calligraphy" w:cs="Times New Roman"/>
          <w:color w:val="222222"/>
          <w:sz w:val="26"/>
          <w:szCs w:val="26"/>
          <w:lang w:eastAsia="it-IT"/>
        </w:rPr>
        <w:t>Rosa Maria Chiarello</w:t>
      </w:r>
    </w:p>
    <w:sectPr w:rsidR="0024402F" w:rsidRPr="0024402F" w:rsidSect="0024402F">
      <w:pgSz w:w="11906" w:h="16838"/>
      <w:pgMar w:top="993"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w:altName w:val="Times New Roman"/>
    <w:panose1 w:val="020B0604020202020204"/>
    <w:charset w:val="00"/>
    <w:family w:val="roman"/>
    <w:notTrueType/>
    <w:pitch w:val="default"/>
  </w:font>
  <w:font w:name="Lucida Calligraphy">
    <w:panose1 w:val="03010101010101010101"/>
    <w:charset w:val="4D"/>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9"/>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580"/>
    <w:rsid w:val="00003FBE"/>
    <w:rsid w:val="000415F1"/>
    <w:rsid w:val="00217087"/>
    <w:rsid w:val="002420D7"/>
    <w:rsid w:val="0024402F"/>
    <w:rsid w:val="002E5E32"/>
    <w:rsid w:val="00341BC9"/>
    <w:rsid w:val="00390F02"/>
    <w:rsid w:val="003F58B5"/>
    <w:rsid w:val="00450F28"/>
    <w:rsid w:val="006A2CA0"/>
    <w:rsid w:val="006E70A5"/>
    <w:rsid w:val="00797256"/>
    <w:rsid w:val="008A606E"/>
    <w:rsid w:val="00934580"/>
    <w:rsid w:val="00994448"/>
    <w:rsid w:val="00C11A5B"/>
    <w:rsid w:val="00C14683"/>
    <w:rsid w:val="00C64B30"/>
    <w:rsid w:val="00CB4023"/>
    <w:rsid w:val="00D37AED"/>
    <w:rsid w:val="00E168BB"/>
    <w:rsid w:val="00ED072D"/>
    <w:rsid w:val="00F63E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977D9E-DE6F-9F4F-A811-E5000C399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C14683"/>
  </w:style>
  <w:style w:type="paragraph" w:styleId="Titolo3">
    <w:name w:val="heading 3"/>
    <w:basedOn w:val="Normale"/>
    <w:link w:val="Titolo3Carattere"/>
    <w:uiPriority w:val="9"/>
    <w:qFormat/>
    <w:rsid w:val="00C64B30"/>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C11A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3Carattere">
    <w:name w:val="Titolo 3 Carattere"/>
    <w:basedOn w:val="Carpredefinitoparagrafo"/>
    <w:link w:val="Titolo3"/>
    <w:uiPriority w:val="9"/>
    <w:rsid w:val="00C64B30"/>
    <w:rPr>
      <w:rFonts w:ascii="Times New Roman" w:eastAsia="Times New Roman" w:hAnsi="Times New Roman" w:cs="Times New Roman"/>
      <w:b/>
      <w:bCs/>
      <w:sz w:val="27"/>
      <w:szCs w:val="27"/>
      <w:lang w:eastAsia="it-IT"/>
    </w:rPr>
  </w:style>
  <w:style w:type="paragraph" w:styleId="NormaleWeb">
    <w:name w:val="Normal (Web)"/>
    <w:basedOn w:val="Normale"/>
    <w:uiPriority w:val="99"/>
    <w:unhideWhenUsed/>
    <w:rsid w:val="00994448"/>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5826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889</Words>
  <Characters>5070</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gabriella</dc:creator>
  <cp:lastModifiedBy>Utente di Microsoft Office</cp:lastModifiedBy>
  <cp:revision>2</cp:revision>
  <dcterms:created xsi:type="dcterms:W3CDTF">2021-07-28T17:43:00Z</dcterms:created>
  <dcterms:modified xsi:type="dcterms:W3CDTF">2021-07-28T17:43:00Z</dcterms:modified>
</cp:coreProperties>
</file>